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75" w:rsidRDefault="00FF6775" w:rsidP="00C42C5D">
      <w:pPr>
        <w:spacing w:line="360" w:lineRule="auto"/>
        <w:jc w:val="center"/>
        <w:rPr>
          <w:b/>
          <w:lang w:val="es-ES"/>
        </w:rPr>
      </w:pPr>
      <w:r w:rsidRPr="008F147C">
        <w:rPr>
          <w:b/>
          <w:lang w:val="es-ES"/>
        </w:rPr>
        <w:t>Terce</w:t>
      </w:r>
      <w:r>
        <w:rPr>
          <w:b/>
          <w:lang w:val="es-ES"/>
        </w:rPr>
        <w:t>r Encuentro Internacional sobre</w:t>
      </w:r>
    </w:p>
    <w:p w:rsidR="00FF6775" w:rsidRDefault="00FF6775" w:rsidP="00C42C5D">
      <w:pPr>
        <w:spacing w:line="360" w:lineRule="auto"/>
        <w:jc w:val="center"/>
        <w:rPr>
          <w:b/>
          <w:lang w:val="es-ES"/>
        </w:rPr>
      </w:pPr>
      <w:r>
        <w:rPr>
          <w:b/>
          <w:lang w:val="es-ES"/>
        </w:rPr>
        <w:t>“</w:t>
      </w:r>
      <w:r w:rsidRPr="008F147C">
        <w:rPr>
          <w:b/>
          <w:lang w:val="es-ES"/>
        </w:rPr>
        <w:t>INCLUSIÓN EDUCATIVA Y S</w:t>
      </w:r>
      <w:r>
        <w:rPr>
          <w:b/>
          <w:lang w:val="es-ES"/>
        </w:rPr>
        <w:t>OCIAL…educando a la paz”</w:t>
      </w:r>
    </w:p>
    <w:p w:rsidR="00FF6775" w:rsidRDefault="00FF6775" w:rsidP="00C42C5D">
      <w:pPr>
        <w:spacing w:line="360" w:lineRule="auto"/>
        <w:jc w:val="center"/>
        <w:rPr>
          <w:b/>
          <w:lang w:val="es-ES"/>
        </w:rPr>
      </w:pPr>
      <w:r>
        <w:rPr>
          <w:b/>
          <w:lang w:val="es-ES"/>
        </w:rPr>
        <w:t>12,13 y 14 de junio 2014</w:t>
      </w:r>
    </w:p>
    <w:p w:rsidR="00FF6775" w:rsidRPr="008F147C" w:rsidRDefault="00FF6775" w:rsidP="00C42C5D">
      <w:pPr>
        <w:spacing w:line="360" w:lineRule="auto"/>
        <w:jc w:val="center"/>
        <w:rPr>
          <w:b/>
          <w:lang w:val="es-ES"/>
        </w:rPr>
      </w:pPr>
      <w:r>
        <w:rPr>
          <w:b/>
          <w:lang w:val="es-ES"/>
        </w:rPr>
        <w:t>Ciudad de Mendoza , Argentina</w:t>
      </w:r>
    </w:p>
    <w:p w:rsidR="00FF6775" w:rsidRDefault="00FF6775" w:rsidP="00B52773">
      <w:pPr>
        <w:spacing w:line="360" w:lineRule="auto"/>
        <w:jc w:val="both"/>
        <w:rPr>
          <w:sz w:val="24"/>
          <w:szCs w:val="24"/>
          <w:lang w:val="es-ES"/>
        </w:rPr>
      </w:pPr>
    </w:p>
    <w:p w:rsidR="00FF6775" w:rsidRDefault="00FF6775" w:rsidP="00B52773">
      <w:pPr>
        <w:spacing w:line="360" w:lineRule="auto"/>
        <w:jc w:val="both"/>
        <w:rPr>
          <w:sz w:val="24"/>
          <w:szCs w:val="24"/>
          <w:lang w:val="es-ES"/>
        </w:rPr>
      </w:pPr>
    </w:p>
    <w:p w:rsidR="00FF6775" w:rsidRDefault="00FF6775" w:rsidP="00B52773">
      <w:pPr>
        <w:spacing w:line="360" w:lineRule="auto"/>
        <w:jc w:val="both"/>
        <w:rPr>
          <w:sz w:val="24"/>
          <w:szCs w:val="24"/>
          <w:lang w:val="es-ES"/>
        </w:rPr>
      </w:pPr>
      <w:r>
        <w:rPr>
          <w:sz w:val="24"/>
          <w:szCs w:val="24"/>
          <w:lang w:val="es-ES"/>
        </w:rPr>
        <w:t>La Fundación BolognaMendoza presente en nuestra ciudad desde el 2009 propone actividades directamente relacionadas con sus objetivos primordiales tales como los de promover la inclusión escolar, social, artística y cultural. Considerando esta premisa fundacional  es importante hacer una introducción sobre el significado y los alcances de la inclusión.</w:t>
      </w:r>
    </w:p>
    <w:p w:rsidR="00FF6775" w:rsidRDefault="00FF6775" w:rsidP="00B52773">
      <w:pPr>
        <w:spacing w:line="360" w:lineRule="auto"/>
        <w:jc w:val="both"/>
        <w:rPr>
          <w:sz w:val="24"/>
          <w:szCs w:val="24"/>
          <w:lang w:val="es-ES"/>
        </w:rPr>
      </w:pPr>
      <w:r>
        <w:rPr>
          <w:sz w:val="24"/>
          <w:szCs w:val="24"/>
          <w:lang w:val="es-ES"/>
        </w:rPr>
        <w:t>Cuando hablamos de inclusión generalmente pensamos a la discapacidad a causa de un déficit motor, sensorial, psíquico o mental, pero no es así tan simple como creemos. Si analizamos el significado de discapacidad veremos que significa desventaja, por lo tanto no es solo patrimonio de algunos. Nosotros estamos muy acostumbrados a mirar las desventajas de los demás y difícilmente nos detenemos a analizar nuestras propias discapacidades.</w:t>
      </w:r>
    </w:p>
    <w:p w:rsidR="00FF6775" w:rsidRDefault="00FF6775" w:rsidP="00B52773">
      <w:pPr>
        <w:spacing w:line="360" w:lineRule="auto"/>
        <w:jc w:val="both"/>
        <w:rPr>
          <w:sz w:val="24"/>
          <w:szCs w:val="24"/>
          <w:lang w:val="es-ES"/>
        </w:rPr>
      </w:pPr>
    </w:p>
    <w:p w:rsidR="00FF6775" w:rsidRDefault="00FF6775" w:rsidP="00B52773">
      <w:pPr>
        <w:spacing w:line="360" w:lineRule="auto"/>
        <w:jc w:val="both"/>
        <w:rPr>
          <w:b/>
          <w:sz w:val="24"/>
          <w:szCs w:val="24"/>
          <w:lang w:val="es-ES"/>
        </w:rPr>
      </w:pPr>
      <w:r>
        <w:rPr>
          <w:b/>
          <w:sz w:val="24"/>
          <w:szCs w:val="24"/>
          <w:lang w:val="es-ES"/>
        </w:rPr>
        <w:t>QUE ENTENDEMOS POR INCLUSION?</w:t>
      </w:r>
    </w:p>
    <w:p w:rsidR="00FF6775" w:rsidRDefault="00FF6775" w:rsidP="00B52773">
      <w:pPr>
        <w:spacing w:line="360" w:lineRule="auto"/>
        <w:jc w:val="both"/>
        <w:rPr>
          <w:sz w:val="24"/>
          <w:szCs w:val="24"/>
          <w:lang w:val="es-ES"/>
        </w:rPr>
      </w:pPr>
    </w:p>
    <w:p w:rsidR="00FF6775" w:rsidRDefault="00FF6775" w:rsidP="00B52773">
      <w:pPr>
        <w:spacing w:line="360" w:lineRule="auto"/>
        <w:jc w:val="both"/>
        <w:rPr>
          <w:sz w:val="24"/>
          <w:szCs w:val="24"/>
          <w:lang w:val="es-ES"/>
        </w:rPr>
      </w:pPr>
      <w:r>
        <w:rPr>
          <w:sz w:val="24"/>
          <w:szCs w:val="24"/>
          <w:lang w:val="es-ES"/>
        </w:rPr>
        <w:t>La inclusión es un proceso que nos compromete a todos por igual en mayor o menor grado. Pasemos ahora a ver los</w:t>
      </w:r>
    </w:p>
    <w:p w:rsidR="00FF6775" w:rsidRDefault="00FF6775" w:rsidP="00B52773">
      <w:pPr>
        <w:spacing w:line="360" w:lineRule="auto"/>
        <w:jc w:val="center"/>
        <w:rPr>
          <w:b/>
          <w:sz w:val="24"/>
          <w:szCs w:val="24"/>
          <w:lang w:val="es-ES"/>
        </w:rPr>
      </w:pPr>
    </w:p>
    <w:p w:rsidR="00FF6775" w:rsidRDefault="00FF6775" w:rsidP="00B52773">
      <w:pPr>
        <w:spacing w:line="360" w:lineRule="auto"/>
        <w:jc w:val="center"/>
        <w:rPr>
          <w:b/>
          <w:sz w:val="24"/>
          <w:szCs w:val="24"/>
          <w:lang w:val="es-ES"/>
        </w:rPr>
      </w:pPr>
      <w:r>
        <w:rPr>
          <w:b/>
          <w:sz w:val="24"/>
          <w:szCs w:val="24"/>
          <w:lang w:val="es-ES"/>
        </w:rPr>
        <w:t xml:space="preserve">CAMBIOS QUE PROVOCA </w:t>
      </w:r>
      <w:smartTag w:uri="urn:schemas-microsoft-com:office:smarttags" w:element="PersonName">
        <w:smartTagPr>
          <w:attr w:name="ProductID" w:val="LA INCLUSION EN"/>
        </w:smartTagPr>
        <w:smartTag w:uri="urn:schemas-microsoft-com:office:smarttags" w:element="PersonName">
          <w:smartTagPr>
            <w:attr w:name="ProductID" w:val="LA INCLUSION"/>
          </w:smartTagPr>
          <w:r>
            <w:rPr>
              <w:b/>
              <w:sz w:val="24"/>
              <w:szCs w:val="24"/>
              <w:lang w:val="es-ES"/>
            </w:rPr>
            <w:t>LA INCLUSION</w:t>
          </w:r>
        </w:smartTag>
        <w:r>
          <w:rPr>
            <w:b/>
            <w:sz w:val="24"/>
            <w:szCs w:val="24"/>
            <w:lang w:val="es-ES"/>
          </w:rPr>
          <w:t xml:space="preserve"> EN</w:t>
        </w:r>
        <w:smartTag w:uri="urn:schemas-microsoft-com:office:smarttags" w:element="PersonName">
          <w:smartTagPr>
            <w:attr w:name="ProductID" w:val="LA SOCIEDAD"/>
          </w:smartTagPr>
        </w:smartTag>
        <w:r>
          <w:rPr>
            <w:b/>
            <w:sz w:val="24"/>
            <w:szCs w:val="24"/>
            <w:lang w:val="es-ES"/>
          </w:rPr>
          <w:t>LA SOCIEDAD</w:t>
        </w:r>
      </w:smartTag>
    </w:p>
    <w:p w:rsidR="00FF6775" w:rsidRDefault="00FF6775" w:rsidP="00B52773">
      <w:pPr>
        <w:spacing w:line="360" w:lineRule="auto"/>
        <w:rPr>
          <w:i/>
          <w:sz w:val="24"/>
          <w:szCs w:val="24"/>
          <w:lang w:val="es-ES"/>
        </w:rPr>
      </w:pPr>
    </w:p>
    <w:p w:rsidR="00FF6775" w:rsidRDefault="00FF6775" w:rsidP="00B52773">
      <w:pPr>
        <w:numPr>
          <w:ilvl w:val="0"/>
          <w:numId w:val="1"/>
        </w:numPr>
        <w:pBdr>
          <w:top w:val="single" w:sz="4" w:space="1" w:color="auto"/>
          <w:left w:val="single" w:sz="4" w:space="4" w:color="auto"/>
          <w:bottom w:val="single" w:sz="4" w:space="1" w:color="auto"/>
          <w:right w:val="single" w:sz="4" w:space="4" w:color="auto"/>
        </w:pBdr>
        <w:spacing w:line="360" w:lineRule="auto"/>
        <w:ind w:left="1440"/>
        <w:rPr>
          <w:sz w:val="24"/>
          <w:szCs w:val="24"/>
          <w:lang w:val="es-ES"/>
        </w:rPr>
      </w:pPr>
      <w:r>
        <w:rPr>
          <w:sz w:val="24"/>
          <w:szCs w:val="24"/>
          <w:lang w:val="es-ES"/>
        </w:rPr>
        <w:t>Desde el punto de vista institucional Y COMUNITARIO</w:t>
      </w:r>
    </w:p>
    <w:p w:rsidR="00FF6775" w:rsidRDefault="00FF6775" w:rsidP="00B52773">
      <w:pPr>
        <w:spacing w:line="360" w:lineRule="auto"/>
        <w:rPr>
          <w:sz w:val="24"/>
          <w:szCs w:val="24"/>
          <w:lang w:val="es-ES"/>
        </w:rPr>
      </w:pPr>
    </w:p>
    <w:p w:rsidR="00FF6775" w:rsidRDefault="00FF6775" w:rsidP="00B52773">
      <w:pPr>
        <w:numPr>
          <w:ilvl w:val="1"/>
          <w:numId w:val="1"/>
        </w:numPr>
        <w:spacing w:line="360" w:lineRule="auto"/>
        <w:rPr>
          <w:sz w:val="24"/>
          <w:szCs w:val="24"/>
          <w:lang w:val="es-ES"/>
        </w:rPr>
      </w:pPr>
      <w:r>
        <w:rPr>
          <w:sz w:val="24"/>
          <w:szCs w:val="24"/>
          <w:lang w:val="es-ES"/>
        </w:rPr>
        <w:t>Aprendizaje entre iguales</w:t>
      </w:r>
    </w:p>
    <w:p w:rsidR="00FF6775" w:rsidRDefault="00FF6775" w:rsidP="00B52773">
      <w:pPr>
        <w:numPr>
          <w:ilvl w:val="1"/>
          <w:numId w:val="1"/>
        </w:numPr>
        <w:spacing w:line="360" w:lineRule="auto"/>
        <w:rPr>
          <w:sz w:val="24"/>
          <w:szCs w:val="24"/>
          <w:lang w:val="es-ES"/>
        </w:rPr>
      </w:pPr>
      <w:r>
        <w:rPr>
          <w:sz w:val="24"/>
          <w:szCs w:val="24"/>
          <w:lang w:val="es-ES"/>
        </w:rPr>
        <w:t xml:space="preserve">Mas interacción y apoyo entre los docentes y las familias en el caso de educación, </w:t>
      </w:r>
      <w:r w:rsidRPr="00C42C5D">
        <w:rPr>
          <w:b/>
          <w:sz w:val="24"/>
          <w:szCs w:val="24"/>
          <w:lang w:val="es-ES"/>
        </w:rPr>
        <w:t>prevención de bullyi</w:t>
      </w:r>
      <w:r>
        <w:rPr>
          <w:b/>
          <w:sz w:val="24"/>
          <w:szCs w:val="24"/>
          <w:lang w:val="es-ES"/>
        </w:rPr>
        <w:t>ng y educación a la paz.</w:t>
      </w:r>
    </w:p>
    <w:p w:rsidR="00FF6775" w:rsidRDefault="00FF6775" w:rsidP="00B52773">
      <w:pPr>
        <w:numPr>
          <w:ilvl w:val="1"/>
          <w:numId w:val="1"/>
        </w:numPr>
        <w:spacing w:line="360" w:lineRule="auto"/>
        <w:rPr>
          <w:sz w:val="24"/>
          <w:szCs w:val="24"/>
          <w:lang w:val="es-ES"/>
        </w:rPr>
      </w:pPr>
      <w:r>
        <w:rPr>
          <w:sz w:val="24"/>
          <w:szCs w:val="24"/>
          <w:lang w:val="es-ES"/>
        </w:rPr>
        <w:t>Resolución de problemas</w:t>
      </w:r>
    </w:p>
    <w:p w:rsidR="00FF6775" w:rsidRDefault="00FF6775" w:rsidP="00B52773">
      <w:pPr>
        <w:numPr>
          <w:ilvl w:val="1"/>
          <w:numId w:val="1"/>
        </w:numPr>
        <w:spacing w:line="360" w:lineRule="auto"/>
        <w:rPr>
          <w:sz w:val="24"/>
          <w:szCs w:val="24"/>
          <w:lang w:val="es-ES"/>
        </w:rPr>
      </w:pPr>
      <w:r>
        <w:rPr>
          <w:sz w:val="24"/>
          <w:szCs w:val="24"/>
          <w:lang w:val="es-ES"/>
        </w:rPr>
        <w:t>Potencia la coordinación y colaboración</w:t>
      </w:r>
    </w:p>
    <w:p w:rsidR="00FF6775" w:rsidRDefault="00FF6775" w:rsidP="00B52773">
      <w:pPr>
        <w:numPr>
          <w:ilvl w:val="1"/>
          <w:numId w:val="1"/>
        </w:numPr>
        <w:spacing w:line="360" w:lineRule="auto"/>
        <w:rPr>
          <w:sz w:val="24"/>
          <w:szCs w:val="24"/>
          <w:lang w:val="es-ES"/>
        </w:rPr>
      </w:pPr>
      <w:r>
        <w:rPr>
          <w:sz w:val="24"/>
          <w:szCs w:val="24"/>
          <w:lang w:val="es-ES"/>
        </w:rPr>
        <w:t>Favorece la innovación y la mejora en todos los órdenes</w:t>
      </w:r>
    </w:p>
    <w:p w:rsidR="00FF6775" w:rsidRDefault="00FF6775" w:rsidP="00B52773">
      <w:pPr>
        <w:spacing w:line="360" w:lineRule="auto"/>
        <w:rPr>
          <w:sz w:val="24"/>
          <w:szCs w:val="24"/>
          <w:lang w:val="es-ES"/>
        </w:rPr>
      </w:pPr>
    </w:p>
    <w:p w:rsidR="00FF6775" w:rsidRDefault="00FF6775" w:rsidP="00B52773">
      <w:pPr>
        <w:numPr>
          <w:ilvl w:val="0"/>
          <w:numId w:val="1"/>
        </w:numPr>
        <w:pBdr>
          <w:top w:val="single" w:sz="4" w:space="1" w:color="auto"/>
          <w:left w:val="single" w:sz="4" w:space="4" w:color="auto"/>
          <w:bottom w:val="single" w:sz="4" w:space="1" w:color="auto"/>
          <w:right w:val="single" w:sz="4" w:space="4" w:color="auto"/>
        </w:pBdr>
        <w:spacing w:line="360" w:lineRule="auto"/>
        <w:ind w:left="1440"/>
        <w:rPr>
          <w:sz w:val="24"/>
          <w:szCs w:val="24"/>
          <w:lang w:val="es-ES"/>
        </w:rPr>
      </w:pPr>
      <w:r>
        <w:rPr>
          <w:sz w:val="24"/>
          <w:szCs w:val="24"/>
          <w:lang w:val="es-ES"/>
        </w:rPr>
        <w:t>Desde el punto de vista de las personas en situación de desventaja</w:t>
      </w:r>
    </w:p>
    <w:p w:rsidR="00FF6775" w:rsidRDefault="00FF6775" w:rsidP="00B52773">
      <w:pPr>
        <w:spacing w:line="360" w:lineRule="auto"/>
        <w:rPr>
          <w:sz w:val="24"/>
          <w:szCs w:val="24"/>
          <w:lang w:val="es-ES"/>
        </w:rPr>
      </w:pPr>
    </w:p>
    <w:p w:rsidR="00FF6775" w:rsidRDefault="00FF6775" w:rsidP="00B52773">
      <w:pPr>
        <w:numPr>
          <w:ilvl w:val="1"/>
          <w:numId w:val="1"/>
        </w:numPr>
        <w:spacing w:line="360" w:lineRule="auto"/>
        <w:rPr>
          <w:sz w:val="24"/>
          <w:szCs w:val="24"/>
          <w:lang w:val="es-ES"/>
        </w:rPr>
      </w:pPr>
      <w:r>
        <w:rPr>
          <w:sz w:val="24"/>
          <w:szCs w:val="24"/>
          <w:lang w:val="es-ES"/>
        </w:rPr>
        <w:t>Sentirse uno más dentro del grupo</w:t>
      </w:r>
    </w:p>
    <w:p w:rsidR="00FF6775" w:rsidRDefault="00FF6775" w:rsidP="00B52773">
      <w:pPr>
        <w:numPr>
          <w:ilvl w:val="1"/>
          <w:numId w:val="1"/>
        </w:numPr>
        <w:spacing w:line="360" w:lineRule="auto"/>
        <w:rPr>
          <w:sz w:val="24"/>
          <w:szCs w:val="24"/>
          <w:lang w:val="es-ES"/>
        </w:rPr>
      </w:pPr>
      <w:r>
        <w:rPr>
          <w:sz w:val="24"/>
          <w:szCs w:val="24"/>
          <w:lang w:val="es-ES"/>
        </w:rPr>
        <w:t>Favorece autonomía y aprendizaje en entornos ordinarios</w:t>
      </w:r>
    </w:p>
    <w:p w:rsidR="00FF6775" w:rsidRDefault="00FF6775" w:rsidP="00B52773">
      <w:pPr>
        <w:numPr>
          <w:ilvl w:val="1"/>
          <w:numId w:val="1"/>
        </w:numPr>
        <w:spacing w:line="360" w:lineRule="auto"/>
        <w:rPr>
          <w:sz w:val="24"/>
          <w:szCs w:val="24"/>
          <w:lang w:val="es-ES"/>
        </w:rPr>
      </w:pPr>
      <w:r>
        <w:rPr>
          <w:sz w:val="24"/>
          <w:szCs w:val="24"/>
          <w:lang w:val="es-ES"/>
        </w:rPr>
        <w:t>No delegar en los especialistas</w:t>
      </w:r>
    </w:p>
    <w:p w:rsidR="00FF6775" w:rsidRDefault="00FF6775" w:rsidP="00B52773">
      <w:pPr>
        <w:numPr>
          <w:ilvl w:val="1"/>
          <w:numId w:val="1"/>
        </w:numPr>
        <w:spacing w:line="360" w:lineRule="auto"/>
        <w:rPr>
          <w:sz w:val="24"/>
          <w:szCs w:val="24"/>
          <w:lang w:val="es-ES"/>
        </w:rPr>
      </w:pPr>
      <w:r>
        <w:rPr>
          <w:sz w:val="24"/>
          <w:szCs w:val="24"/>
          <w:lang w:val="es-ES"/>
        </w:rPr>
        <w:t>Mayor conocimiento compartido por parte de los profesionales, maestros, de las familias y de la sociedad toda.</w:t>
      </w:r>
    </w:p>
    <w:p w:rsidR="00FF6775" w:rsidRDefault="00FF6775" w:rsidP="00B52773">
      <w:pPr>
        <w:spacing w:line="360" w:lineRule="auto"/>
        <w:rPr>
          <w:sz w:val="24"/>
          <w:szCs w:val="24"/>
          <w:lang w:val="es-ES"/>
        </w:rPr>
      </w:pPr>
    </w:p>
    <w:p w:rsidR="00FF6775" w:rsidRPr="00704231" w:rsidRDefault="00FF6775" w:rsidP="00B52773">
      <w:pPr>
        <w:spacing w:line="360" w:lineRule="auto"/>
        <w:rPr>
          <w:sz w:val="24"/>
          <w:szCs w:val="24"/>
          <w:lang w:val="es-ES"/>
        </w:rPr>
      </w:pPr>
    </w:p>
    <w:p w:rsidR="00FF6775" w:rsidRDefault="00FF6775" w:rsidP="00B52773">
      <w:pPr>
        <w:spacing w:line="360" w:lineRule="auto"/>
        <w:jc w:val="both"/>
        <w:rPr>
          <w:sz w:val="24"/>
          <w:szCs w:val="24"/>
          <w:lang w:val="es-ES"/>
        </w:rPr>
      </w:pPr>
      <w:r>
        <w:rPr>
          <w:sz w:val="24"/>
          <w:szCs w:val="24"/>
          <w:lang w:val="es-ES"/>
        </w:rPr>
        <w:t>Hay tres condiciones que favorecen culturas inclusivas:</w:t>
      </w:r>
    </w:p>
    <w:p w:rsidR="00FF6775" w:rsidRDefault="00FF6775" w:rsidP="00B52773">
      <w:pPr>
        <w:spacing w:line="360" w:lineRule="auto"/>
        <w:jc w:val="both"/>
        <w:rPr>
          <w:sz w:val="24"/>
          <w:szCs w:val="24"/>
          <w:lang w:val="es-ES"/>
        </w:rPr>
      </w:pPr>
    </w:p>
    <w:p w:rsidR="00FF6775" w:rsidRPr="00505E28" w:rsidRDefault="00FF6775" w:rsidP="00B52773">
      <w:pPr>
        <w:numPr>
          <w:ilvl w:val="0"/>
          <w:numId w:val="3"/>
        </w:numPr>
        <w:spacing w:line="360" w:lineRule="auto"/>
        <w:jc w:val="both"/>
        <w:rPr>
          <w:sz w:val="24"/>
          <w:szCs w:val="24"/>
          <w:lang w:val="es-ES"/>
        </w:rPr>
      </w:pPr>
      <w:r>
        <w:rPr>
          <w:sz w:val="24"/>
          <w:szCs w:val="24"/>
          <w:lang w:val="es-ES"/>
        </w:rPr>
        <w:t>Políticas  competentes para facilitar las relaciones en torno a un proyecto.</w:t>
      </w:r>
    </w:p>
    <w:p w:rsidR="00FF6775" w:rsidRPr="00505E28" w:rsidRDefault="00FF6775" w:rsidP="00B52773">
      <w:pPr>
        <w:numPr>
          <w:ilvl w:val="0"/>
          <w:numId w:val="3"/>
        </w:numPr>
        <w:spacing w:line="360" w:lineRule="auto"/>
        <w:jc w:val="both"/>
        <w:rPr>
          <w:sz w:val="24"/>
          <w:szCs w:val="24"/>
          <w:lang w:val="es-ES"/>
        </w:rPr>
      </w:pPr>
      <w:r>
        <w:rPr>
          <w:sz w:val="24"/>
          <w:szCs w:val="24"/>
          <w:lang w:val="es-ES"/>
        </w:rPr>
        <w:t>Interés de las personas para dedicar tiempo al contacto con los demás.</w:t>
      </w:r>
    </w:p>
    <w:p w:rsidR="00FF6775" w:rsidRDefault="00FF6775" w:rsidP="00B52773">
      <w:pPr>
        <w:numPr>
          <w:ilvl w:val="0"/>
          <w:numId w:val="3"/>
        </w:numPr>
        <w:spacing w:line="360" w:lineRule="auto"/>
        <w:jc w:val="both"/>
        <w:rPr>
          <w:sz w:val="24"/>
          <w:szCs w:val="24"/>
          <w:lang w:val="es-ES"/>
        </w:rPr>
      </w:pPr>
      <w:r>
        <w:rPr>
          <w:sz w:val="24"/>
          <w:szCs w:val="24"/>
          <w:lang w:val="es-ES"/>
        </w:rPr>
        <w:t>Una valoración positiva del trabajo en grupo como medio para mejorar la enseñanza.</w:t>
      </w:r>
    </w:p>
    <w:p w:rsidR="00FF6775" w:rsidRDefault="00FF6775" w:rsidP="00704231">
      <w:pPr>
        <w:pStyle w:val="ListParagraph"/>
        <w:rPr>
          <w:sz w:val="24"/>
          <w:szCs w:val="24"/>
          <w:lang w:val="es-ES"/>
        </w:rPr>
      </w:pPr>
    </w:p>
    <w:p w:rsidR="00FF6775" w:rsidRPr="00B52773" w:rsidRDefault="00FF6775" w:rsidP="00704231">
      <w:pPr>
        <w:spacing w:line="360" w:lineRule="auto"/>
        <w:ind w:left="720"/>
        <w:jc w:val="both"/>
        <w:rPr>
          <w:sz w:val="24"/>
          <w:szCs w:val="24"/>
          <w:lang w:val="es-ES"/>
        </w:rPr>
      </w:pPr>
      <w:r>
        <w:rPr>
          <w:sz w:val="24"/>
          <w:szCs w:val="24"/>
          <w:lang w:val="es-ES"/>
        </w:rPr>
        <w:t>ENCUENTRO INTERNACIONAL</w:t>
      </w:r>
    </w:p>
    <w:p w:rsidR="00FF6775" w:rsidRDefault="00FF6775" w:rsidP="008F147C">
      <w:pPr>
        <w:ind w:left="360"/>
        <w:rPr>
          <w:sz w:val="24"/>
          <w:szCs w:val="24"/>
          <w:lang w:val="es-AR" w:eastAsia="es-AR"/>
        </w:rPr>
      </w:pPr>
    </w:p>
    <w:p w:rsidR="00FF6775" w:rsidRPr="008F147C" w:rsidRDefault="00FF6775" w:rsidP="008F147C">
      <w:pPr>
        <w:spacing w:line="360" w:lineRule="auto"/>
        <w:ind w:left="357"/>
        <w:rPr>
          <w:sz w:val="24"/>
          <w:szCs w:val="24"/>
          <w:lang w:val="es-AR" w:eastAsia="es-AR"/>
        </w:rPr>
      </w:pPr>
      <w:r>
        <w:rPr>
          <w:sz w:val="24"/>
          <w:szCs w:val="24"/>
          <w:lang w:val="es-AR" w:eastAsia="es-AR"/>
        </w:rPr>
        <w:t>Por todo ello l</w:t>
      </w:r>
      <w:r w:rsidRPr="008F147C">
        <w:rPr>
          <w:sz w:val="24"/>
          <w:szCs w:val="24"/>
          <w:lang w:val="es-AR" w:eastAsia="es-AR"/>
        </w:rPr>
        <w:t>a Fundación Bologna Mendoza</w:t>
      </w:r>
      <w:r>
        <w:rPr>
          <w:sz w:val="24"/>
          <w:szCs w:val="24"/>
          <w:lang w:val="es-AR" w:eastAsia="es-AR"/>
        </w:rPr>
        <w:t>, la Universidad de Bologna, Italia junto con la Casa del Maestro y la Universidad de Congreso</w:t>
      </w:r>
      <w:r w:rsidRPr="008F147C">
        <w:rPr>
          <w:sz w:val="24"/>
          <w:szCs w:val="24"/>
          <w:lang w:val="es-AR" w:eastAsia="es-AR"/>
        </w:rPr>
        <w:t>e</w:t>
      </w:r>
      <w:r>
        <w:rPr>
          <w:sz w:val="24"/>
          <w:szCs w:val="24"/>
          <w:lang w:val="es-AR" w:eastAsia="es-AR"/>
        </w:rPr>
        <w:t>stán organizando para los días 12, 13 y 14 de junio 2014</w:t>
      </w:r>
      <w:r w:rsidRPr="008F147C">
        <w:rPr>
          <w:sz w:val="24"/>
          <w:szCs w:val="24"/>
          <w:lang w:val="es-AR" w:eastAsia="es-AR"/>
        </w:rPr>
        <w:t xml:space="preserve"> el "Tercer Encuentro Internacional de Inclusión Educativa y social.</w:t>
      </w:r>
      <w:r>
        <w:rPr>
          <w:sz w:val="24"/>
          <w:szCs w:val="24"/>
          <w:lang w:val="es-AR" w:eastAsia="es-AR"/>
        </w:rPr>
        <w:t>..educando a la paz</w:t>
      </w:r>
      <w:r w:rsidRPr="008F147C">
        <w:rPr>
          <w:sz w:val="24"/>
          <w:szCs w:val="24"/>
          <w:lang w:val="es-AR" w:eastAsia="es-AR"/>
        </w:rPr>
        <w:t>".</w:t>
      </w:r>
    </w:p>
    <w:p w:rsidR="00FF6775" w:rsidRDefault="00FF6775" w:rsidP="008F147C">
      <w:pPr>
        <w:spacing w:line="360" w:lineRule="auto"/>
        <w:ind w:left="357"/>
        <w:rPr>
          <w:sz w:val="24"/>
          <w:szCs w:val="24"/>
          <w:lang w:val="es-AR" w:eastAsia="es-AR"/>
        </w:rPr>
      </w:pPr>
      <w:r w:rsidRPr="008F147C">
        <w:rPr>
          <w:sz w:val="24"/>
          <w:szCs w:val="24"/>
          <w:lang w:val="es-AR" w:eastAsia="es-AR"/>
        </w:rPr>
        <w:t>La idea principal es que durante estas Jornadas en general nuestros docentes puedan informarse y planificar proyectos para trabajar con la inclusión y con la educación no violenta, dando a ellos los instrumentos para realizarlos y dejar formadas comisiones de trabajo para la formación permanente en nuestra provincia.</w:t>
      </w:r>
    </w:p>
    <w:p w:rsidR="00FF6775" w:rsidRDefault="00FF6775" w:rsidP="00505E28">
      <w:pPr>
        <w:spacing w:line="360" w:lineRule="auto"/>
        <w:rPr>
          <w:sz w:val="24"/>
          <w:szCs w:val="24"/>
          <w:lang w:val="es-AR" w:eastAsia="es-AR"/>
        </w:rPr>
      </w:pPr>
    </w:p>
    <w:p w:rsidR="00FF6775" w:rsidRPr="008F147C" w:rsidRDefault="00FF6775" w:rsidP="008F147C">
      <w:pPr>
        <w:spacing w:line="360" w:lineRule="auto"/>
        <w:ind w:left="357"/>
        <w:rPr>
          <w:sz w:val="24"/>
          <w:szCs w:val="24"/>
          <w:lang w:val="es-AR" w:eastAsia="es-AR"/>
        </w:rPr>
      </w:pPr>
    </w:p>
    <w:p w:rsidR="00FF6775" w:rsidRDefault="00FF6775" w:rsidP="008F147C">
      <w:pPr>
        <w:spacing w:line="360" w:lineRule="auto"/>
        <w:ind w:left="357"/>
        <w:rPr>
          <w:sz w:val="24"/>
          <w:szCs w:val="24"/>
          <w:lang w:val="es-AR" w:eastAsia="es-AR"/>
        </w:rPr>
      </w:pPr>
      <w:r>
        <w:rPr>
          <w:sz w:val="24"/>
          <w:szCs w:val="24"/>
          <w:lang w:val="es-AR" w:eastAsia="es-AR"/>
        </w:rPr>
        <w:t xml:space="preserve">Participarán profesionales de </w:t>
      </w:r>
      <w:r w:rsidRPr="008F147C">
        <w:rPr>
          <w:sz w:val="24"/>
          <w:szCs w:val="24"/>
          <w:lang w:val="es-AR" w:eastAsia="es-AR"/>
        </w:rPr>
        <w:t xml:space="preserve"> renombr</w:t>
      </w:r>
      <w:r>
        <w:rPr>
          <w:sz w:val="24"/>
          <w:szCs w:val="24"/>
          <w:lang w:val="es-AR" w:eastAsia="es-AR"/>
        </w:rPr>
        <w:t>e de la Universidad de Bologna,</w:t>
      </w:r>
      <w:r w:rsidRPr="008F147C">
        <w:rPr>
          <w:sz w:val="24"/>
          <w:szCs w:val="24"/>
          <w:lang w:val="es-AR" w:eastAsia="es-AR"/>
        </w:rPr>
        <w:t xml:space="preserve"> de la República del Salvador </w:t>
      </w:r>
      <w:r>
        <w:rPr>
          <w:sz w:val="24"/>
          <w:szCs w:val="24"/>
          <w:lang w:val="es-AR" w:eastAsia="es-AR"/>
        </w:rPr>
        <w:t xml:space="preserve">y de los Estados Unidos. </w:t>
      </w:r>
    </w:p>
    <w:p w:rsidR="00FF6775" w:rsidRDefault="00FF6775" w:rsidP="008F147C">
      <w:pPr>
        <w:spacing w:line="360" w:lineRule="auto"/>
        <w:ind w:left="357"/>
        <w:rPr>
          <w:sz w:val="24"/>
          <w:szCs w:val="24"/>
          <w:lang w:val="es-AR" w:eastAsia="es-AR"/>
        </w:rPr>
      </w:pPr>
      <w:r w:rsidRPr="008F147C">
        <w:rPr>
          <w:sz w:val="24"/>
          <w:szCs w:val="24"/>
          <w:lang w:val="es-AR" w:eastAsia="es-AR"/>
        </w:rPr>
        <w:t xml:space="preserve">Después de esto </w:t>
      </w:r>
      <w:r>
        <w:rPr>
          <w:sz w:val="24"/>
          <w:szCs w:val="24"/>
          <w:lang w:val="es-AR" w:eastAsia="es-AR"/>
        </w:rPr>
        <w:t xml:space="preserve">es nuestro deseo dejar </w:t>
      </w:r>
      <w:r w:rsidRPr="008F147C">
        <w:rPr>
          <w:sz w:val="24"/>
          <w:szCs w:val="24"/>
          <w:lang w:val="es-AR" w:eastAsia="es-AR"/>
        </w:rPr>
        <w:t>funcionando una plataforma web a la que podrán acceder quienes lo deseen para descargar material, solicitar información y el asesoramiento que lo deseen siempre sin cargo alguno</w:t>
      </w:r>
      <w:r>
        <w:rPr>
          <w:sz w:val="24"/>
          <w:szCs w:val="24"/>
          <w:lang w:val="es-AR" w:eastAsia="es-AR"/>
        </w:rPr>
        <w:t>.</w:t>
      </w:r>
    </w:p>
    <w:p w:rsidR="00FF6775" w:rsidRDefault="00FF6775" w:rsidP="008F147C">
      <w:pPr>
        <w:spacing w:line="360" w:lineRule="auto"/>
        <w:ind w:left="357"/>
        <w:rPr>
          <w:sz w:val="24"/>
          <w:szCs w:val="24"/>
          <w:lang w:val="es-AR" w:eastAsia="es-AR"/>
        </w:rPr>
      </w:pPr>
      <w:r>
        <w:rPr>
          <w:sz w:val="24"/>
          <w:szCs w:val="24"/>
          <w:lang w:val="es-AR" w:eastAsia="es-AR"/>
        </w:rPr>
        <w:t>INTERÉS EDUCATIVO</w:t>
      </w:r>
    </w:p>
    <w:p w:rsidR="00FF6775" w:rsidRDefault="00FF6775" w:rsidP="008F147C">
      <w:pPr>
        <w:spacing w:line="360" w:lineRule="auto"/>
        <w:ind w:left="357"/>
        <w:rPr>
          <w:sz w:val="24"/>
          <w:szCs w:val="24"/>
          <w:lang w:val="es-AR" w:eastAsia="es-AR"/>
        </w:rPr>
      </w:pPr>
      <w:r>
        <w:rPr>
          <w:sz w:val="24"/>
          <w:szCs w:val="24"/>
          <w:lang w:val="es-AR" w:eastAsia="es-AR"/>
        </w:rPr>
        <w:t>Por resolución 0617 de la Dirección General de Escuelas el Encuentro ha sido declarado de Interés Educativo.</w:t>
      </w:r>
    </w:p>
    <w:p w:rsidR="00FF6775" w:rsidRDefault="00FF6775" w:rsidP="008F147C">
      <w:pPr>
        <w:spacing w:line="360" w:lineRule="auto"/>
        <w:ind w:left="357"/>
        <w:rPr>
          <w:sz w:val="24"/>
          <w:szCs w:val="24"/>
          <w:lang w:val="es-AR" w:eastAsia="es-AR"/>
        </w:rPr>
      </w:pPr>
      <w:r>
        <w:rPr>
          <w:sz w:val="24"/>
          <w:szCs w:val="24"/>
          <w:lang w:val="es-AR" w:eastAsia="es-AR"/>
        </w:rPr>
        <w:t>PUNTAJE</w:t>
      </w:r>
    </w:p>
    <w:p w:rsidR="00FF6775" w:rsidRDefault="00FF6775" w:rsidP="008F147C">
      <w:pPr>
        <w:spacing w:line="360" w:lineRule="auto"/>
        <w:ind w:left="357"/>
        <w:rPr>
          <w:sz w:val="24"/>
          <w:szCs w:val="24"/>
          <w:lang w:val="es-AR" w:eastAsia="es-AR"/>
        </w:rPr>
      </w:pPr>
      <w:r>
        <w:rPr>
          <w:sz w:val="24"/>
          <w:szCs w:val="24"/>
          <w:lang w:val="es-AR" w:eastAsia="es-AR"/>
        </w:rPr>
        <w:t>Por resolución 0057 del 8 de mayo 2014 el Encuentro  ha recibido el otorgamiento de puntaje de la Dirección General de Escuelas correspondiente a 0,0240.</w:t>
      </w:r>
    </w:p>
    <w:p w:rsidR="00FF6775" w:rsidRDefault="00FF6775" w:rsidP="008F147C">
      <w:pPr>
        <w:spacing w:line="360" w:lineRule="auto"/>
        <w:ind w:left="357"/>
        <w:rPr>
          <w:sz w:val="24"/>
          <w:szCs w:val="24"/>
          <w:lang w:val="es-AR" w:eastAsia="es-AR"/>
        </w:rPr>
      </w:pPr>
      <w:r>
        <w:rPr>
          <w:sz w:val="24"/>
          <w:szCs w:val="24"/>
          <w:lang w:val="es-AR" w:eastAsia="es-AR"/>
        </w:rPr>
        <w:t>INSCRIPCIONES</w:t>
      </w:r>
    </w:p>
    <w:p w:rsidR="00FF6775" w:rsidRDefault="00FF6775" w:rsidP="008F147C">
      <w:pPr>
        <w:spacing w:line="360" w:lineRule="auto"/>
        <w:ind w:left="357"/>
        <w:rPr>
          <w:sz w:val="24"/>
          <w:szCs w:val="24"/>
          <w:lang w:val="es-AR" w:eastAsia="es-AR"/>
        </w:rPr>
      </w:pPr>
      <w:r>
        <w:rPr>
          <w:sz w:val="24"/>
          <w:szCs w:val="24"/>
          <w:lang w:val="es-AR" w:eastAsia="es-AR"/>
        </w:rPr>
        <w:t>Fundación Bologna Mendoza- Alem 184- Ciudad de Mendoza- tel.0261-4294963</w:t>
      </w:r>
    </w:p>
    <w:p w:rsidR="00FF6775" w:rsidRPr="00505E28" w:rsidRDefault="00FF6775" w:rsidP="008F147C">
      <w:pPr>
        <w:spacing w:line="360" w:lineRule="auto"/>
        <w:ind w:left="357"/>
        <w:rPr>
          <w:sz w:val="24"/>
          <w:szCs w:val="24"/>
          <w:lang w:eastAsia="es-AR"/>
        </w:rPr>
      </w:pPr>
      <w:r w:rsidRPr="00505E28">
        <w:rPr>
          <w:sz w:val="24"/>
          <w:szCs w:val="24"/>
          <w:lang w:eastAsia="es-AR"/>
        </w:rPr>
        <w:t xml:space="preserve">E-mail </w:t>
      </w:r>
      <w:hyperlink r:id="rId5" w:history="1">
        <w:r w:rsidRPr="00505E28">
          <w:rPr>
            <w:rStyle w:val="Hyperlink"/>
            <w:sz w:val="24"/>
            <w:szCs w:val="24"/>
            <w:lang w:eastAsia="es-AR"/>
          </w:rPr>
          <w:t>fund.bologna.mendoza@gmail.com</w:t>
        </w:r>
      </w:hyperlink>
      <w:bookmarkStart w:id="0" w:name="_GoBack"/>
      <w:bookmarkEnd w:id="0"/>
    </w:p>
    <w:p w:rsidR="00FF6775" w:rsidRPr="00505E28" w:rsidRDefault="00FF6775" w:rsidP="008F147C">
      <w:pPr>
        <w:spacing w:line="360" w:lineRule="auto"/>
        <w:ind w:left="357"/>
        <w:rPr>
          <w:sz w:val="24"/>
          <w:szCs w:val="24"/>
          <w:lang w:eastAsia="es-AR"/>
        </w:rPr>
      </w:pPr>
    </w:p>
    <w:p w:rsidR="00FF6775" w:rsidRPr="00505E28" w:rsidRDefault="00FF6775" w:rsidP="008F147C">
      <w:pPr>
        <w:spacing w:line="360" w:lineRule="auto"/>
        <w:ind w:left="357"/>
        <w:rPr>
          <w:sz w:val="24"/>
          <w:szCs w:val="24"/>
          <w:lang w:eastAsia="es-AR"/>
        </w:rPr>
      </w:pPr>
    </w:p>
    <w:p w:rsidR="00FF6775" w:rsidRDefault="00FF6775" w:rsidP="008F147C">
      <w:pPr>
        <w:spacing w:line="360" w:lineRule="auto"/>
        <w:ind w:left="357"/>
        <w:rPr>
          <w:sz w:val="24"/>
          <w:szCs w:val="24"/>
          <w:lang w:val="es-AR" w:eastAsia="es-AR"/>
        </w:rPr>
      </w:pPr>
      <w:r>
        <w:rPr>
          <w:sz w:val="24"/>
          <w:szCs w:val="24"/>
          <w:lang w:val="es-AR" w:eastAsia="es-AR"/>
        </w:rPr>
        <w:t>Prof. José Jorge Chade</w:t>
      </w:r>
    </w:p>
    <w:p w:rsidR="00FF6775" w:rsidRDefault="00FF6775" w:rsidP="008F147C">
      <w:pPr>
        <w:spacing w:line="360" w:lineRule="auto"/>
        <w:ind w:left="357"/>
        <w:rPr>
          <w:sz w:val="24"/>
          <w:szCs w:val="24"/>
          <w:lang w:val="es-AR" w:eastAsia="es-AR"/>
        </w:rPr>
      </w:pPr>
      <w:r>
        <w:rPr>
          <w:sz w:val="24"/>
          <w:szCs w:val="24"/>
          <w:lang w:val="es-AR" w:eastAsia="es-AR"/>
        </w:rPr>
        <w:t>Fundación Bologna Mendoza</w:t>
      </w:r>
    </w:p>
    <w:p w:rsidR="00FF6775" w:rsidRDefault="00FF6775" w:rsidP="008F147C">
      <w:pPr>
        <w:spacing w:line="360" w:lineRule="auto"/>
        <w:ind w:left="357"/>
        <w:rPr>
          <w:sz w:val="24"/>
          <w:szCs w:val="24"/>
          <w:lang w:val="es-AR" w:eastAsia="es-AR"/>
        </w:rPr>
      </w:pPr>
      <w:r>
        <w:rPr>
          <w:sz w:val="24"/>
          <w:szCs w:val="24"/>
          <w:lang w:val="es-AR" w:eastAsia="es-AR"/>
        </w:rPr>
        <w:t>Escuela de Ciencias de la Formación- Univ. deBologna</w:t>
      </w:r>
    </w:p>
    <w:p w:rsidR="00FF6775" w:rsidRPr="008F147C" w:rsidRDefault="00FF6775" w:rsidP="008F147C">
      <w:pPr>
        <w:spacing w:line="360" w:lineRule="auto"/>
        <w:ind w:left="357"/>
        <w:rPr>
          <w:sz w:val="24"/>
          <w:szCs w:val="24"/>
          <w:lang w:val="es-AR" w:eastAsia="es-AR"/>
        </w:rPr>
      </w:pPr>
      <w:r>
        <w:rPr>
          <w:sz w:val="24"/>
          <w:szCs w:val="24"/>
          <w:lang w:val="es-AR" w:eastAsia="es-AR"/>
        </w:rPr>
        <w:t>Mendoza, 24 de mayo 2014</w:t>
      </w:r>
    </w:p>
    <w:sectPr w:rsidR="00FF6775" w:rsidRPr="008F147C" w:rsidSect="00C64A9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3377"/>
    <w:multiLevelType w:val="hybridMultilevel"/>
    <w:tmpl w:val="196E0BE8"/>
    <w:lvl w:ilvl="0" w:tplc="0410000F">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1B5F473C"/>
    <w:multiLevelType w:val="hybridMultilevel"/>
    <w:tmpl w:val="048A59B6"/>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56B114D8"/>
    <w:multiLevelType w:val="hybridMultilevel"/>
    <w:tmpl w:val="6968455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7289344E"/>
    <w:multiLevelType w:val="hybridMultilevel"/>
    <w:tmpl w:val="48BCC54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48A"/>
    <w:rsid w:val="00156445"/>
    <w:rsid w:val="00505E28"/>
    <w:rsid w:val="00704231"/>
    <w:rsid w:val="00760A4C"/>
    <w:rsid w:val="00777173"/>
    <w:rsid w:val="00800482"/>
    <w:rsid w:val="00804400"/>
    <w:rsid w:val="00872743"/>
    <w:rsid w:val="008946F1"/>
    <w:rsid w:val="008F147C"/>
    <w:rsid w:val="00AC448A"/>
    <w:rsid w:val="00B0461B"/>
    <w:rsid w:val="00B52773"/>
    <w:rsid w:val="00C20311"/>
    <w:rsid w:val="00C42C5D"/>
    <w:rsid w:val="00C64A98"/>
    <w:rsid w:val="00FF67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73"/>
    <w:rPr>
      <w:rFonts w:ascii="Times New Roman" w:eastAsia="Times New Roman" w:hAnsi="Times New Roman"/>
      <w:sz w:val="28"/>
      <w:szCs w:val="28"/>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147C"/>
    <w:pPr>
      <w:ind w:left="720"/>
      <w:contextualSpacing/>
    </w:pPr>
  </w:style>
  <w:style w:type="character" w:styleId="Hyperlink">
    <w:name w:val="Hyperlink"/>
    <w:basedOn w:val="DefaultParagraphFont"/>
    <w:uiPriority w:val="99"/>
    <w:rsid w:val="00505E2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3609864">
      <w:marLeft w:val="0"/>
      <w:marRight w:val="0"/>
      <w:marTop w:val="0"/>
      <w:marBottom w:val="0"/>
      <w:divBdr>
        <w:top w:val="none" w:sz="0" w:space="0" w:color="auto"/>
        <w:left w:val="none" w:sz="0" w:space="0" w:color="auto"/>
        <w:bottom w:val="none" w:sz="0" w:space="0" w:color="auto"/>
        <w:right w:val="none" w:sz="0" w:space="0" w:color="auto"/>
      </w:divBdr>
    </w:div>
    <w:div w:id="243609867">
      <w:marLeft w:val="0"/>
      <w:marRight w:val="0"/>
      <w:marTop w:val="0"/>
      <w:marBottom w:val="0"/>
      <w:divBdr>
        <w:top w:val="none" w:sz="0" w:space="0" w:color="auto"/>
        <w:left w:val="none" w:sz="0" w:space="0" w:color="auto"/>
        <w:bottom w:val="none" w:sz="0" w:space="0" w:color="auto"/>
        <w:right w:val="none" w:sz="0" w:space="0" w:color="auto"/>
      </w:divBdr>
      <w:divsChild>
        <w:div w:id="243609871">
          <w:marLeft w:val="0"/>
          <w:marRight w:val="0"/>
          <w:marTop w:val="0"/>
          <w:marBottom w:val="0"/>
          <w:divBdr>
            <w:top w:val="none" w:sz="0" w:space="0" w:color="auto"/>
            <w:left w:val="none" w:sz="0" w:space="0" w:color="auto"/>
            <w:bottom w:val="none" w:sz="0" w:space="0" w:color="auto"/>
            <w:right w:val="none" w:sz="0" w:space="0" w:color="auto"/>
          </w:divBdr>
          <w:divsChild>
            <w:div w:id="243609870">
              <w:marLeft w:val="0"/>
              <w:marRight w:val="0"/>
              <w:marTop w:val="0"/>
              <w:marBottom w:val="0"/>
              <w:divBdr>
                <w:top w:val="none" w:sz="0" w:space="0" w:color="auto"/>
                <w:left w:val="none" w:sz="0" w:space="0" w:color="auto"/>
                <w:bottom w:val="none" w:sz="0" w:space="0" w:color="auto"/>
                <w:right w:val="none" w:sz="0" w:space="0" w:color="auto"/>
              </w:divBdr>
              <w:divsChild>
                <w:div w:id="243609868">
                  <w:marLeft w:val="0"/>
                  <w:marRight w:val="0"/>
                  <w:marTop w:val="0"/>
                  <w:marBottom w:val="0"/>
                  <w:divBdr>
                    <w:top w:val="none" w:sz="0" w:space="0" w:color="auto"/>
                    <w:left w:val="none" w:sz="0" w:space="0" w:color="auto"/>
                    <w:bottom w:val="none" w:sz="0" w:space="0" w:color="auto"/>
                    <w:right w:val="none" w:sz="0" w:space="0" w:color="auto"/>
                  </w:divBdr>
                  <w:divsChild>
                    <w:div w:id="243609869">
                      <w:marLeft w:val="0"/>
                      <w:marRight w:val="0"/>
                      <w:marTop w:val="0"/>
                      <w:marBottom w:val="0"/>
                      <w:divBdr>
                        <w:top w:val="none" w:sz="0" w:space="0" w:color="auto"/>
                        <w:left w:val="none" w:sz="0" w:space="0" w:color="auto"/>
                        <w:bottom w:val="none" w:sz="0" w:space="0" w:color="auto"/>
                        <w:right w:val="none" w:sz="0" w:space="0" w:color="auto"/>
                      </w:divBdr>
                      <w:divsChild>
                        <w:div w:id="243609865">
                          <w:marLeft w:val="0"/>
                          <w:marRight w:val="0"/>
                          <w:marTop w:val="0"/>
                          <w:marBottom w:val="0"/>
                          <w:divBdr>
                            <w:top w:val="none" w:sz="0" w:space="0" w:color="auto"/>
                            <w:left w:val="none" w:sz="0" w:space="0" w:color="auto"/>
                            <w:bottom w:val="none" w:sz="0" w:space="0" w:color="auto"/>
                            <w:right w:val="none" w:sz="0" w:space="0" w:color="auto"/>
                          </w:divBdr>
                          <w:divsChild>
                            <w:div w:id="2436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und.bologna.mendoz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556</Words>
  <Characters>3063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 Encuentro Internacional sobre</dc:title>
  <dc:subject/>
  <dc:creator>José</dc:creator>
  <cp:keywords/>
  <dc:description/>
  <cp:lastModifiedBy>ucongreso</cp:lastModifiedBy>
  <cp:revision>2</cp:revision>
  <cp:lastPrinted>2014-05-28T02:04:00Z</cp:lastPrinted>
  <dcterms:created xsi:type="dcterms:W3CDTF">2014-05-28T02:05:00Z</dcterms:created>
  <dcterms:modified xsi:type="dcterms:W3CDTF">2014-05-28T02:05:00Z</dcterms:modified>
</cp:coreProperties>
</file>