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51" w:rsidRDefault="00B02451" w:rsidP="0077136C">
      <w:pPr>
        <w:spacing w:after="0" w:line="240" w:lineRule="auto"/>
        <w:rPr>
          <w:rFonts w:ascii="Arial" w:hAnsi="Arial" w:cs="Arial"/>
        </w:rPr>
      </w:pPr>
    </w:p>
    <w:p w:rsidR="00B02451"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MATERIA</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680F12" w:rsidP="00A5082D">
            <w:pPr>
              <w:spacing w:after="0" w:line="240" w:lineRule="auto"/>
              <w:rPr>
                <w:rFonts w:ascii="Arial" w:hAnsi="Arial" w:cs="Arial"/>
                <w:sz w:val="24"/>
                <w:szCs w:val="24"/>
              </w:rPr>
            </w:pPr>
            <w:r>
              <w:rPr>
                <w:rFonts w:ascii="Arial" w:hAnsi="Arial" w:cs="Arial"/>
                <w:sz w:val="24"/>
                <w:szCs w:val="24"/>
              </w:rPr>
              <w:t>DERECHO PROCESAL (PARTE GENERAL)</w:t>
            </w:r>
          </w:p>
        </w:tc>
      </w:tr>
    </w:tbl>
    <w:p w:rsidR="00B02451" w:rsidRPr="00C47750" w:rsidRDefault="00B02451" w:rsidP="0077136C">
      <w:pPr>
        <w:tabs>
          <w:tab w:val="left" w:pos="2160"/>
        </w:tabs>
        <w:spacing w:after="0" w:line="240" w:lineRule="auto"/>
        <w:rPr>
          <w:rFonts w:ascii="Arial" w:hAnsi="Arial" w:cs="Arial"/>
          <w:sz w:val="24"/>
          <w:szCs w:val="24"/>
        </w:rPr>
      </w:pPr>
      <w:r w:rsidRPr="00C47750">
        <w:rPr>
          <w:rFonts w:ascii="Arial" w:hAnsi="Arial" w:cs="Arial"/>
          <w:sz w:val="24"/>
          <w:szCs w:val="24"/>
        </w:rPr>
        <w:tab/>
      </w:r>
    </w:p>
    <w:p w:rsidR="00B02451" w:rsidRPr="00C47750" w:rsidRDefault="00B02451" w:rsidP="0077136C">
      <w:pPr>
        <w:tabs>
          <w:tab w:val="left" w:pos="2160"/>
        </w:tabs>
        <w:spacing w:after="0" w:line="240" w:lineRule="auto"/>
        <w:rPr>
          <w:rFonts w:ascii="Arial" w:hAnsi="Arial" w:cs="Arial"/>
          <w:b/>
          <w:sz w:val="24"/>
          <w:szCs w:val="24"/>
        </w:rPr>
      </w:pPr>
      <w:r w:rsidRPr="00C47750">
        <w:rPr>
          <w:rFonts w:ascii="Arial" w:hAnsi="Arial" w:cs="Arial"/>
          <w:b/>
          <w:sz w:val="24"/>
          <w:szCs w:val="24"/>
        </w:rPr>
        <w:t>FACULTAD</w:t>
      </w:r>
    </w:p>
    <w:p w:rsidR="00B02451" w:rsidRPr="00C47750" w:rsidRDefault="00B02451" w:rsidP="0077136C">
      <w:pPr>
        <w:tabs>
          <w:tab w:val="left" w:pos="2160"/>
        </w:tabs>
        <w:spacing w:after="0" w:line="240" w:lineRule="auto"/>
        <w:rPr>
          <w:rFonts w:ascii="Arial" w:hAnsi="Arial" w:cs="Arial"/>
          <w:b/>
          <w:sz w:val="24"/>
          <w:szCs w:val="24"/>
        </w:rPr>
      </w:pPr>
    </w:p>
    <w:p w:rsidR="00B02451" w:rsidRPr="00C47750" w:rsidRDefault="00A11CD9" w:rsidP="0077136C">
      <w:pPr>
        <w:pBdr>
          <w:top w:val="single" w:sz="4" w:space="1" w:color="auto"/>
          <w:left w:val="single" w:sz="4" w:space="0" w:color="auto"/>
          <w:bottom w:val="single" w:sz="4" w:space="1" w:color="auto"/>
          <w:right w:val="single" w:sz="4" w:space="4" w:color="auto"/>
          <w:between w:val="single" w:sz="4" w:space="1" w:color="auto"/>
        </w:pBdr>
        <w:tabs>
          <w:tab w:val="left" w:pos="2160"/>
        </w:tabs>
        <w:spacing w:after="0" w:line="240" w:lineRule="auto"/>
        <w:rPr>
          <w:rFonts w:ascii="Arial" w:hAnsi="Arial" w:cs="Arial"/>
          <w:sz w:val="24"/>
          <w:szCs w:val="24"/>
        </w:rPr>
      </w:pPr>
      <w:r>
        <w:rPr>
          <w:rFonts w:ascii="Arial" w:hAnsi="Arial" w:cs="Arial"/>
          <w:sz w:val="24"/>
          <w:szCs w:val="24"/>
        </w:rPr>
        <w:t>CIENCIAS JURIDICAS Y SOCIALES</w:t>
      </w:r>
    </w:p>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CARRERA</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A11CD9" w:rsidP="00A5082D">
            <w:pPr>
              <w:spacing w:after="0" w:line="240" w:lineRule="auto"/>
              <w:rPr>
                <w:rFonts w:ascii="Arial" w:hAnsi="Arial" w:cs="Arial"/>
                <w:sz w:val="24"/>
                <w:szCs w:val="24"/>
              </w:rPr>
            </w:pPr>
            <w:r>
              <w:rPr>
                <w:rFonts w:ascii="Arial" w:hAnsi="Arial" w:cs="Arial"/>
                <w:sz w:val="24"/>
                <w:szCs w:val="24"/>
              </w:rPr>
              <w:t>ABOGACIA</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SEDE</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522A81" w:rsidP="00260C90">
            <w:pPr>
              <w:spacing w:after="0" w:line="240" w:lineRule="auto"/>
              <w:rPr>
                <w:rFonts w:ascii="Arial" w:hAnsi="Arial" w:cs="Arial"/>
                <w:sz w:val="24"/>
                <w:szCs w:val="24"/>
              </w:rPr>
            </w:pPr>
            <w:r>
              <w:rPr>
                <w:rFonts w:ascii="Arial" w:hAnsi="Arial" w:cs="Arial"/>
                <w:sz w:val="24"/>
                <w:szCs w:val="24"/>
              </w:rPr>
              <w:t>MENDOZA</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UBICACIÓN EN EL PLAN DE ESTUDIOS</w:t>
      </w:r>
    </w:p>
    <w:p w:rsidR="00B02451" w:rsidRPr="00C47750" w:rsidRDefault="00680F12"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TERC</w:t>
      </w:r>
      <w:r w:rsidR="00B02451" w:rsidRPr="00C47750">
        <w:rPr>
          <w:rFonts w:ascii="Arial" w:hAnsi="Arial" w:cs="Arial"/>
          <w:sz w:val="24"/>
          <w:szCs w:val="24"/>
        </w:rPr>
        <w:t xml:space="preserve">ER SEMESTRE – </w:t>
      </w:r>
      <w:r>
        <w:rPr>
          <w:rFonts w:ascii="Arial" w:hAnsi="Arial" w:cs="Arial"/>
          <w:sz w:val="24"/>
          <w:szCs w:val="24"/>
        </w:rPr>
        <w:t>2</w:t>
      </w:r>
      <w:r w:rsidR="00B02451" w:rsidRPr="00C47750">
        <w:rPr>
          <w:rFonts w:ascii="Arial" w:hAnsi="Arial" w:cs="Arial"/>
          <w:sz w:val="24"/>
          <w:szCs w:val="24"/>
        </w:rPr>
        <w:t>° AÑO</w:t>
      </w:r>
    </w:p>
    <w:p w:rsidR="00B02451" w:rsidRDefault="00B02451" w:rsidP="0077136C">
      <w:pPr>
        <w:spacing w:after="0" w:line="240" w:lineRule="auto"/>
        <w:rPr>
          <w:rFonts w:ascii="Arial" w:hAnsi="Arial" w:cs="Arial"/>
          <w:b/>
          <w:sz w:val="24"/>
          <w:szCs w:val="24"/>
        </w:rPr>
      </w:pPr>
    </w:p>
    <w:p w:rsidR="00705E4C" w:rsidRPr="00C47750" w:rsidRDefault="00705E4C"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ÁREA DE FORMACIÓN</w:t>
      </w:r>
    </w:p>
    <w:p w:rsidR="00B02451" w:rsidRPr="00EB7B2C" w:rsidRDefault="00680F12"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3"/>
          <w:szCs w:val="23"/>
        </w:rPr>
      </w:pPr>
      <w:r>
        <w:rPr>
          <w:rFonts w:ascii="Arial" w:hAnsi="Arial" w:cs="Arial"/>
          <w:sz w:val="23"/>
          <w:szCs w:val="23"/>
        </w:rPr>
        <w:t>DERECHO PROCESAL</w:t>
      </w:r>
    </w:p>
    <w:p w:rsidR="00B02451" w:rsidRDefault="00B02451" w:rsidP="0077136C">
      <w:pPr>
        <w:spacing w:after="0" w:line="240" w:lineRule="auto"/>
        <w:rPr>
          <w:rFonts w:ascii="Arial" w:hAnsi="Arial" w:cs="Arial"/>
          <w:b/>
          <w:sz w:val="24"/>
          <w:szCs w:val="24"/>
        </w:rPr>
      </w:pPr>
    </w:p>
    <w:p w:rsidR="00705E4C" w:rsidRPr="00C47750" w:rsidRDefault="00705E4C"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TURNO</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260C90">
            <w:pPr>
              <w:spacing w:after="0" w:line="240" w:lineRule="auto"/>
              <w:rPr>
                <w:rFonts w:ascii="Arial" w:hAnsi="Arial" w:cs="Arial"/>
                <w:sz w:val="24"/>
                <w:szCs w:val="24"/>
              </w:rPr>
            </w:pPr>
            <w:r w:rsidRPr="00C47750">
              <w:rPr>
                <w:rFonts w:ascii="Arial" w:hAnsi="Arial" w:cs="Arial"/>
                <w:sz w:val="24"/>
                <w:szCs w:val="24"/>
              </w:rPr>
              <w:t>MAÑANA</w:t>
            </w:r>
            <w:r w:rsidR="00A11CD9">
              <w:rPr>
                <w:rFonts w:ascii="Arial" w:hAnsi="Arial" w:cs="Arial"/>
                <w:sz w:val="24"/>
                <w:szCs w:val="24"/>
              </w:rPr>
              <w:t xml:space="preserve"> / SIESTA / NOCHE</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 xml:space="preserve">CARGA HORARIA </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2993"/>
      </w:tblGrid>
      <w:tr w:rsidR="00B02451" w:rsidRPr="00C47750" w:rsidTr="00A5082D">
        <w:tc>
          <w:tcPr>
            <w:tcW w:w="2992"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HORAS  TOTALES </w:t>
            </w:r>
          </w:p>
        </w:tc>
        <w:tc>
          <w:tcPr>
            <w:tcW w:w="2993"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HORAS TEORICAS</w:t>
            </w:r>
          </w:p>
        </w:tc>
        <w:tc>
          <w:tcPr>
            <w:tcW w:w="2993"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HORAS PRACTICAS</w:t>
            </w:r>
          </w:p>
        </w:tc>
      </w:tr>
      <w:tr w:rsidR="00B02451" w:rsidRPr="00C47750" w:rsidTr="00A5082D">
        <w:tc>
          <w:tcPr>
            <w:tcW w:w="2992" w:type="dxa"/>
          </w:tcPr>
          <w:p w:rsidR="00B02451" w:rsidRPr="00C47750" w:rsidRDefault="00680F12" w:rsidP="00A5082D">
            <w:pPr>
              <w:spacing w:after="0" w:line="240" w:lineRule="auto"/>
              <w:jc w:val="center"/>
              <w:rPr>
                <w:rFonts w:ascii="Arial" w:hAnsi="Arial" w:cs="Arial"/>
                <w:sz w:val="24"/>
                <w:szCs w:val="24"/>
              </w:rPr>
            </w:pPr>
            <w:r>
              <w:rPr>
                <w:rFonts w:ascii="Arial" w:hAnsi="Arial" w:cs="Arial"/>
                <w:sz w:val="24"/>
                <w:szCs w:val="24"/>
              </w:rPr>
              <w:t>48</w:t>
            </w:r>
          </w:p>
        </w:tc>
        <w:tc>
          <w:tcPr>
            <w:tcW w:w="2993" w:type="dxa"/>
          </w:tcPr>
          <w:p w:rsidR="00B02451" w:rsidRPr="00C47750" w:rsidRDefault="00680F12" w:rsidP="00390F8C">
            <w:pPr>
              <w:spacing w:after="0" w:line="240" w:lineRule="auto"/>
              <w:jc w:val="center"/>
              <w:rPr>
                <w:rFonts w:ascii="Arial" w:hAnsi="Arial" w:cs="Arial"/>
                <w:sz w:val="24"/>
                <w:szCs w:val="24"/>
              </w:rPr>
            </w:pPr>
            <w:r>
              <w:rPr>
                <w:rFonts w:ascii="Arial" w:hAnsi="Arial" w:cs="Arial"/>
                <w:sz w:val="24"/>
                <w:szCs w:val="24"/>
              </w:rPr>
              <w:t>3</w:t>
            </w:r>
            <w:r w:rsidR="00390F8C">
              <w:rPr>
                <w:rFonts w:ascii="Arial" w:hAnsi="Arial" w:cs="Arial"/>
                <w:sz w:val="24"/>
                <w:szCs w:val="24"/>
              </w:rPr>
              <w:t>6</w:t>
            </w:r>
          </w:p>
        </w:tc>
        <w:tc>
          <w:tcPr>
            <w:tcW w:w="2993" w:type="dxa"/>
          </w:tcPr>
          <w:p w:rsidR="00B02451" w:rsidRPr="00C47750" w:rsidRDefault="00680F12" w:rsidP="00390F8C">
            <w:pPr>
              <w:spacing w:after="0" w:line="240" w:lineRule="auto"/>
              <w:jc w:val="center"/>
              <w:rPr>
                <w:rFonts w:ascii="Arial" w:hAnsi="Arial" w:cs="Arial"/>
                <w:sz w:val="24"/>
                <w:szCs w:val="24"/>
              </w:rPr>
            </w:pPr>
            <w:r>
              <w:rPr>
                <w:rFonts w:ascii="Arial" w:hAnsi="Arial" w:cs="Arial"/>
                <w:sz w:val="24"/>
                <w:szCs w:val="24"/>
              </w:rPr>
              <w:t>1</w:t>
            </w:r>
            <w:r w:rsidR="00390F8C">
              <w:rPr>
                <w:rFonts w:ascii="Arial" w:hAnsi="Arial" w:cs="Arial"/>
                <w:sz w:val="24"/>
                <w:szCs w:val="24"/>
              </w:rPr>
              <w:t>2</w:t>
            </w:r>
          </w:p>
        </w:tc>
      </w:tr>
    </w:tbl>
    <w:p w:rsidR="00B02451" w:rsidRPr="00C47750" w:rsidRDefault="00B02451" w:rsidP="0077136C">
      <w:pPr>
        <w:spacing w:after="0" w:line="240" w:lineRule="auto"/>
        <w:rPr>
          <w:rFonts w:ascii="Arial" w:hAnsi="Arial" w:cs="Arial"/>
          <w:sz w:val="24"/>
          <w:szCs w:val="24"/>
        </w:rPr>
      </w:pPr>
    </w:p>
    <w:p w:rsidR="00312739" w:rsidRDefault="00312739"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EQUIPO DOCENTE</w:t>
      </w:r>
    </w:p>
    <w:p w:rsidR="00B02451" w:rsidRPr="00C47750" w:rsidRDefault="00B02451" w:rsidP="0077136C">
      <w:pPr>
        <w:spacing w:after="0" w:line="240" w:lineRule="auto"/>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5"/>
      </w:tblGrid>
      <w:tr w:rsidR="00B02451" w:rsidRPr="00C47750" w:rsidTr="00214AAF">
        <w:tc>
          <w:tcPr>
            <w:tcW w:w="8975" w:type="dxa"/>
          </w:tcPr>
          <w:p w:rsidR="00B02451" w:rsidRPr="00C47750" w:rsidRDefault="00B02451" w:rsidP="0006777C">
            <w:pPr>
              <w:spacing w:after="0"/>
              <w:rPr>
                <w:rFonts w:ascii="Arial" w:hAnsi="Arial" w:cs="Arial"/>
                <w:sz w:val="24"/>
                <w:szCs w:val="24"/>
              </w:rPr>
            </w:pPr>
            <w:r w:rsidRPr="00C47750">
              <w:rPr>
                <w:rFonts w:ascii="Arial" w:hAnsi="Arial" w:cs="Arial"/>
                <w:sz w:val="24"/>
                <w:szCs w:val="24"/>
              </w:rPr>
              <w:t xml:space="preserve">PROFESOR TITULAR: </w:t>
            </w:r>
            <w:r w:rsidR="00A11CD9">
              <w:rPr>
                <w:rFonts w:ascii="Arial" w:hAnsi="Arial" w:cs="Arial"/>
                <w:sz w:val="24"/>
                <w:szCs w:val="24"/>
              </w:rPr>
              <w:t>MAG. MARTIN QUIROGA NANCLARES</w:t>
            </w:r>
          </w:p>
          <w:p w:rsidR="00B02451" w:rsidRPr="00C47750" w:rsidRDefault="00B02451" w:rsidP="0006777C">
            <w:pPr>
              <w:spacing w:after="0"/>
              <w:rPr>
                <w:rFonts w:ascii="Arial" w:hAnsi="Arial" w:cs="Arial"/>
                <w:sz w:val="24"/>
                <w:szCs w:val="24"/>
              </w:rPr>
            </w:pPr>
            <w:r w:rsidRPr="00C47750">
              <w:rPr>
                <w:rFonts w:ascii="Arial" w:hAnsi="Arial" w:cs="Arial"/>
                <w:sz w:val="24"/>
                <w:szCs w:val="24"/>
              </w:rPr>
              <w:t xml:space="preserve">PROFESOR </w:t>
            </w:r>
            <w:r w:rsidR="00680F12">
              <w:rPr>
                <w:rFonts w:ascii="Arial" w:hAnsi="Arial" w:cs="Arial"/>
                <w:sz w:val="24"/>
                <w:szCs w:val="24"/>
              </w:rPr>
              <w:t>ADJUNTO</w:t>
            </w:r>
            <w:r w:rsidRPr="00C47750">
              <w:rPr>
                <w:rFonts w:ascii="Arial" w:hAnsi="Arial" w:cs="Arial"/>
                <w:sz w:val="24"/>
                <w:szCs w:val="24"/>
              </w:rPr>
              <w:t xml:space="preserve">: </w:t>
            </w:r>
            <w:r w:rsidR="00A11CD9">
              <w:rPr>
                <w:rFonts w:ascii="Arial" w:hAnsi="Arial" w:cs="Arial"/>
                <w:sz w:val="24"/>
                <w:szCs w:val="24"/>
              </w:rPr>
              <w:t>ROMINA ROGGERONE</w:t>
            </w:r>
          </w:p>
          <w:p w:rsidR="00B02451" w:rsidRPr="00C47750" w:rsidRDefault="00680F12" w:rsidP="00A11CD9">
            <w:pPr>
              <w:spacing w:after="0"/>
              <w:rPr>
                <w:rFonts w:ascii="Arial" w:hAnsi="Arial" w:cs="Arial"/>
                <w:sz w:val="24"/>
                <w:szCs w:val="24"/>
              </w:rPr>
            </w:pPr>
            <w:r>
              <w:rPr>
                <w:rFonts w:ascii="Arial" w:hAnsi="Arial" w:cs="Arial"/>
                <w:sz w:val="24"/>
                <w:szCs w:val="24"/>
              </w:rPr>
              <w:t>J.T.P.</w:t>
            </w:r>
            <w:r w:rsidR="00B02451" w:rsidRPr="00C47750">
              <w:rPr>
                <w:rFonts w:ascii="Arial" w:hAnsi="Arial" w:cs="Arial"/>
                <w:sz w:val="24"/>
                <w:szCs w:val="24"/>
              </w:rPr>
              <w:t xml:space="preserve">: </w:t>
            </w:r>
            <w:r>
              <w:rPr>
                <w:rFonts w:ascii="Arial" w:hAnsi="Arial" w:cs="Arial"/>
                <w:sz w:val="24"/>
                <w:szCs w:val="24"/>
              </w:rPr>
              <w:t xml:space="preserve">ROMINA COSTA </w:t>
            </w:r>
          </w:p>
          <w:p w:rsidR="00B02451" w:rsidRPr="00C47750" w:rsidRDefault="00B02451" w:rsidP="00A5082D">
            <w:pPr>
              <w:spacing w:after="0" w:line="240" w:lineRule="auto"/>
              <w:rPr>
                <w:rFonts w:ascii="Arial" w:hAnsi="Arial" w:cs="Arial"/>
                <w:sz w:val="24"/>
                <w:szCs w:val="24"/>
              </w:rPr>
            </w:pP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ASIGNATURAS CORRELATIVAS PREVIAS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sz w:val="24"/>
                <w:szCs w:val="24"/>
              </w:rPr>
            </w:pPr>
            <w:r w:rsidRPr="00A11CD9">
              <w:rPr>
                <w:rFonts w:ascii="Arial" w:hAnsi="Arial" w:cs="Arial"/>
                <w:sz w:val="24"/>
                <w:szCs w:val="24"/>
              </w:rPr>
              <w:t>SIN CORRELATIVIDADES PREVIAS</w:t>
            </w:r>
          </w:p>
        </w:tc>
      </w:tr>
    </w:tbl>
    <w:p w:rsidR="00B02451" w:rsidRPr="00C47750" w:rsidRDefault="00B02451" w:rsidP="0077136C">
      <w:pPr>
        <w:spacing w:after="0" w:line="240" w:lineRule="auto"/>
        <w:rPr>
          <w:rFonts w:ascii="Arial" w:hAnsi="Arial" w:cs="Arial"/>
        </w:rPr>
      </w:pPr>
    </w:p>
    <w:p w:rsidR="00A11CD9" w:rsidRDefault="00A11CD9" w:rsidP="0077136C">
      <w:pPr>
        <w:spacing w:after="0" w:line="240" w:lineRule="auto"/>
        <w:rPr>
          <w:rFonts w:ascii="Arial" w:hAnsi="Arial" w:cs="Arial"/>
          <w:b/>
          <w:sz w:val="24"/>
          <w:szCs w:val="24"/>
        </w:rPr>
      </w:pPr>
    </w:p>
    <w:p w:rsidR="00B02451" w:rsidRDefault="00B02451" w:rsidP="0077136C">
      <w:pPr>
        <w:spacing w:after="0" w:line="240" w:lineRule="auto"/>
        <w:rPr>
          <w:rFonts w:ascii="Arial" w:hAnsi="Arial" w:cs="Arial"/>
          <w:b/>
          <w:sz w:val="24"/>
          <w:szCs w:val="24"/>
        </w:rPr>
      </w:pPr>
      <w:r w:rsidRPr="00C47750">
        <w:rPr>
          <w:rFonts w:ascii="Arial" w:hAnsi="Arial" w:cs="Arial"/>
          <w:b/>
          <w:sz w:val="24"/>
          <w:szCs w:val="24"/>
        </w:rPr>
        <w:t>ASIGNATURAS CORRELATIVAS POSTERIORES</w:t>
      </w:r>
    </w:p>
    <w:p w:rsidR="00312739" w:rsidRPr="00C47750" w:rsidRDefault="00312739"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Default="00522A81" w:rsidP="00F5461A">
            <w:pPr>
              <w:spacing w:after="0"/>
              <w:rPr>
                <w:rFonts w:ascii="Arial" w:hAnsi="Arial" w:cs="Arial"/>
                <w:sz w:val="24"/>
                <w:szCs w:val="24"/>
              </w:rPr>
            </w:pPr>
            <w:r>
              <w:rPr>
                <w:rFonts w:ascii="Arial" w:hAnsi="Arial" w:cs="Arial"/>
                <w:sz w:val="24"/>
                <w:szCs w:val="24"/>
              </w:rPr>
              <w:t>DERECHO PROCESAL CIVIL Y COMERCIAL</w:t>
            </w:r>
          </w:p>
          <w:p w:rsidR="00522A81" w:rsidRDefault="00522A81" w:rsidP="00F5461A">
            <w:pPr>
              <w:spacing w:after="0"/>
              <w:rPr>
                <w:rFonts w:ascii="Arial" w:hAnsi="Arial" w:cs="Arial"/>
                <w:sz w:val="24"/>
                <w:szCs w:val="24"/>
              </w:rPr>
            </w:pPr>
            <w:r>
              <w:rPr>
                <w:rFonts w:ascii="Arial" w:hAnsi="Arial" w:cs="Arial"/>
                <w:sz w:val="24"/>
                <w:szCs w:val="24"/>
              </w:rPr>
              <w:t>DERECHO PROCESAL PENAL</w:t>
            </w:r>
          </w:p>
          <w:p w:rsidR="00522A81" w:rsidRPr="00C47750" w:rsidRDefault="00AA3C00" w:rsidP="00F5461A">
            <w:pPr>
              <w:spacing w:after="0"/>
              <w:rPr>
                <w:rFonts w:ascii="Arial" w:hAnsi="Arial" w:cs="Arial"/>
                <w:sz w:val="24"/>
                <w:szCs w:val="24"/>
              </w:rPr>
            </w:pPr>
            <w:r>
              <w:rPr>
                <w:rFonts w:ascii="Arial" w:hAnsi="Arial" w:cs="Arial"/>
                <w:sz w:val="24"/>
                <w:szCs w:val="24"/>
              </w:rPr>
              <w:t>DERECHO PROCESAL CONSTITUCIONAL</w:t>
            </w:r>
          </w:p>
        </w:tc>
      </w:tr>
    </w:tbl>
    <w:p w:rsidR="00B02451" w:rsidRPr="00C47750"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FUNDAMENTOS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1538C9" w:rsidRPr="00D91421" w:rsidRDefault="001538C9" w:rsidP="001538C9">
            <w:pPr>
              <w:spacing w:after="0"/>
              <w:jc w:val="both"/>
              <w:rPr>
                <w:rFonts w:ascii="Arial" w:hAnsi="Arial" w:cs="Arial"/>
                <w:sz w:val="24"/>
                <w:szCs w:val="24"/>
                <w:shd w:val="clear" w:color="auto" w:fill="EEEECC"/>
              </w:rPr>
            </w:pPr>
            <w:r w:rsidRPr="00D91421">
              <w:rPr>
                <w:rFonts w:ascii="Arial" w:hAnsi="Arial" w:cs="Arial"/>
                <w:sz w:val="24"/>
                <w:szCs w:val="24"/>
              </w:rPr>
              <w:t xml:space="preserve">El estudio de la asignatura de Derecho Procesal </w:t>
            </w:r>
            <w:r w:rsidR="00865988" w:rsidRPr="00D91421">
              <w:rPr>
                <w:rFonts w:ascii="Arial" w:hAnsi="Arial" w:cs="Arial"/>
                <w:sz w:val="24"/>
                <w:szCs w:val="24"/>
              </w:rPr>
              <w:t>(Parte General)</w:t>
            </w:r>
            <w:r w:rsidRPr="00D91421">
              <w:rPr>
                <w:rFonts w:ascii="Arial" w:hAnsi="Arial" w:cs="Arial"/>
                <w:sz w:val="24"/>
                <w:szCs w:val="24"/>
              </w:rPr>
              <w:t xml:space="preserve"> se</w:t>
            </w:r>
            <w:r w:rsidR="00D14F16">
              <w:rPr>
                <w:rFonts w:ascii="Arial" w:hAnsi="Arial" w:cs="Arial"/>
                <w:sz w:val="24"/>
                <w:szCs w:val="24"/>
              </w:rPr>
              <w:t xml:space="preserve"> </w:t>
            </w:r>
            <w:r w:rsidRPr="00D91421">
              <w:rPr>
                <w:rFonts w:ascii="Arial" w:hAnsi="Arial" w:cs="Arial"/>
                <w:sz w:val="24"/>
                <w:szCs w:val="24"/>
              </w:rPr>
              <w:t>centra en el "¿cómo?" se aplican y funcionan los pilares bases de la TeoríaGeneral del Proceso en los Procedimientos Civiles y Comerciales y, porconsiguiente "¿cuáles?" son las particularidades que lo identifican.</w:t>
            </w:r>
          </w:p>
          <w:p w:rsidR="001538C9" w:rsidRPr="00D91421" w:rsidRDefault="001538C9" w:rsidP="001538C9">
            <w:pPr>
              <w:spacing w:after="0"/>
              <w:jc w:val="both"/>
              <w:rPr>
                <w:rFonts w:ascii="Arial" w:hAnsi="Arial" w:cs="Arial"/>
                <w:sz w:val="24"/>
                <w:szCs w:val="24"/>
                <w:shd w:val="clear" w:color="auto" w:fill="EEEECC"/>
              </w:rPr>
            </w:pPr>
            <w:r w:rsidRPr="00D91421">
              <w:rPr>
                <w:rFonts w:ascii="Arial" w:hAnsi="Arial" w:cs="Arial"/>
                <w:sz w:val="24"/>
                <w:szCs w:val="24"/>
              </w:rPr>
              <w:t>En su consecuencia, los contenidos básicos a desarrollarse losestructuramos en los cuatro aspectos siguientes:El primer aspecto refiere la necesidad de priorizar las aplicaciones,manejo y desarrollo</w:t>
            </w:r>
            <w:r w:rsidR="00865988" w:rsidRPr="00D91421">
              <w:rPr>
                <w:rFonts w:ascii="Arial" w:hAnsi="Arial" w:cs="Arial"/>
                <w:sz w:val="24"/>
                <w:szCs w:val="24"/>
              </w:rPr>
              <w:t xml:space="preserve"> de las distintas instituciones del derecho procesal en</w:t>
            </w:r>
            <w:r w:rsidRPr="00D91421">
              <w:rPr>
                <w:rFonts w:ascii="Arial" w:hAnsi="Arial" w:cs="Arial"/>
                <w:sz w:val="24"/>
                <w:szCs w:val="24"/>
              </w:rPr>
              <w:t xml:space="preserve"> las etapas e instancias de los</w:t>
            </w:r>
            <w:r w:rsidR="00865988" w:rsidRPr="00D91421">
              <w:rPr>
                <w:rFonts w:ascii="Arial" w:hAnsi="Arial" w:cs="Arial"/>
                <w:sz w:val="24"/>
                <w:szCs w:val="24"/>
              </w:rPr>
              <w:t xml:space="preserve"> distintos tipos de proceso</w:t>
            </w:r>
            <w:r w:rsidRPr="00D91421">
              <w:rPr>
                <w:rFonts w:ascii="Arial" w:hAnsi="Arial" w:cs="Arial"/>
                <w:sz w:val="24"/>
                <w:szCs w:val="24"/>
              </w:rPr>
              <w:t>. En efecto este aprendizaje es imprescindible,"per se", y también para hacer su aplicación en los demásprocedimientos especiales.El segundo aspecto concierne al "lenguaje técnico y específico" de estaasignatura, -con especial referencia al utilizado en los códigosprocesales, leyes orgánicas del Poder Judicial y leyes específicas, cuyouso con propiedad es indispensable por sus consecuencias directasjurídicas</w:t>
            </w:r>
            <w:r w:rsidR="00865988" w:rsidRPr="00D91421">
              <w:rPr>
                <w:rFonts w:ascii="Arial" w:hAnsi="Arial" w:cs="Arial"/>
                <w:sz w:val="24"/>
                <w:szCs w:val="24"/>
              </w:rPr>
              <w:t>.</w:t>
            </w:r>
            <w:r w:rsidRPr="00D91421">
              <w:rPr>
                <w:rFonts w:ascii="Arial" w:hAnsi="Arial" w:cs="Arial"/>
                <w:sz w:val="24"/>
                <w:szCs w:val="24"/>
              </w:rPr>
              <w:t xml:space="preserve"> El tercer aspecto, comprende a los sistemas de prestación de losservicios de justicia en los órdenes provincial, nacional e internacional yde integración, en el marco jurídico resultante a partir de la reforma dela</w:t>
            </w:r>
            <w:r w:rsidR="00865988" w:rsidRPr="00D91421">
              <w:rPr>
                <w:rFonts w:ascii="Arial" w:hAnsi="Arial" w:cs="Arial"/>
                <w:sz w:val="24"/>
                <w:szCs w:val="24"/>
              </w:rPr>
              <w:t xml:space="preserve"> Constitución Argentina de 1994 y de los códigos de fondo.</w:t>
            </w:r>
            <w:r w:rsidRPr="00D91421">
              <w:rPr>
                <w:rFonts w:ascii="Arial" w:hAnsi="Arial" w:cs="Arial"/>
                <w:sz w:val="24"/>
                <w:szCs w:val="24"/>
              </w:rPr>
              <w:t xml:space="preserve"> El cuarto aspecto, corresponde a los aspectos procesales de losmétodos participativos de resolución de conflictos a nivel nacional yprovincial de acuerdo al Código Civil y Comercial de la Nación y leyesnacional y provincial de mediación.</w:t>
            </w:r>
          </w:p>
          <w:p w:rsidR="001538C9" w:rsidRPr="00D91421" w:rsidRDefault="001538C9" w:rsidP="001538C9">
            <w:pPr>
              <w:spacing w:after="0"/>
              <w:jc w:val="both"/>
              <w:rPr>
                <w:rFonts w:ascii="Arial" w:hAnsi="Arial" w:cs="Arial"/>
                <w:sz w:val="24"/>
                <w:szCs w:val="24"/>
                <w:shd w:val="clear" w:color="auto" w:fill="EEEECC"/>
              </w:rPr>
            </w:pPr>
            <w:r w:rsidRPr="00D91421">
              <w:rPr>
                <w:rFonts w:ascii="Arial" w:hAnsi="Arial" w:cs="Arial"/>
                <w:sz w:val="24"/>
                <w:szCs w:val="24"/>
              </w:rPr>
              <w:t>El derecho procesal  es una materia fundamental tanto para la formación como para elejercicio de la profesión de Abogado. Su contenido, doctrinario y codificado forma en el estudianteprimariamente, y en el profesional abogado luego, su visión de lo que es la gimnasia judicialen la práctica cotidiana de la profesión.</w:t>
            </w:r>
          </w:p>
          <w:p w:rsidR="00865988" w:rsidRPr="00D91421" w:rsidRDefault="001538C9" w:rsidP="00865988">
            <w:pPr>
              <w:spacing w:after="0"/>
              <w:jc w:val="both"/>
              <w:rPr>
                <w:rFonts w:ascii="Arial" w:hAnsi="Arial" w:cs="Arial"/>
                <w:sz w:val="24"/>
                <w:szCs w:val="24"/>
                <w:shd w:val="clear" w:color="auto" w:fill="EEEECC"/>
              </w:rPr>
            </w:pPr>
            <w:r w:rsidRPr="00D91421">
              <w:rPr>
                <w:rFonts w:ascii="Arial" w:hAnsi="Arial" w:cs="Arial"/>
                <w:sz w:val="24"/>
                <w:szCs w:val="24"/>
              </w:rPr>
              <w:t xml:space="preserve">No por ser una disciplina de carácter instrumental quita gravitación de la misma en el contextode la Enciclopedia Jurídica. En efecto, la formación del estudiante de esta carrera advierte enel Derecho Procesal un panorama más efectivo y real, en el cumplimiento y </w:t>
            </w:r>
            <w:proofErr w:type="spellStart"/>
            <w:r w:rsidRPr="00D91421">
              <w:rPr>
                <w:rFonts w:ascii="Arial" w:hAnsi="Arial" w:cs="Arial"/>
                <w:sz w:val="24"/>
                <w:szCs w:val="24"/>
              </w:rPr>
              <w:t>efectivización</w:t>
            </w:r>
            <w:proofErr w:type="spellEnd"/>
            <w:r w:rsidRPr="00D91421">
              <w:rPr>
                <w:rFonts w:ascii="Arial" w:hAnsi="Arial" w:cs="Arial"/>
                <w:sz w:val="24"/>
                <w:szCs w:val="24"/>
              </w:rPr>
              <w:t xml:space="preserve"> de las</w:t>
            </w:r>
            <w:r w:rsidR="00C03ED3">
              <w:rPr>
                <w:rFonts w:ascii="Arial" w:hAnsi="Arial" w:cs="Arial"/>
                <w:sz w:val="24"/>
                <w:szCs w:val="24"/>
              </w:rPr>
              <w:t xml:space="preserve"> </w:t>
            </w:r>
            <w:r w:rsidRPr="00D91421">
              <w:rPr>
                <w:rFonts w:ascii="Arial" w:hAnsi="Arial" w:cs="Arial"/>
                <w:sz w:val="24"/>
                <w:szCs w:val="24"/>
              </w:rPr>
              <w:t>normas jurídicas que componen el derecho material o sustantivo (el derecho de fondo). Sin lavisión que aquella rama del derecho aporta a su estudio, el panorama achicaría en pronunciamientoslíricos, sin conocer el medio para hacerlo efectivo. De lo expuesto surge la importancia</w:t>
            </w:r>
            <w:r w:rsidR="00865988" w:rsidRPr="00D91421">
              <w:rPr>
                <w:rFonts w:ascii="Arial" w:hAnsi="Arial" w:cs="Arial"/>
                <w:sz w:val="24"/>
                <w:szCs w:val="24"/>
              </w:rPr>
              <w:t xml:space="preserve"> del Derecho Procesal</w:t>
            </w:r>
            <w:r w:rsidRPr="00D91421">
              <w:rPr>
                <w:rFonts w:ascii="Arial" w:hAnsi="Arial" w:cs="Arial"/>
                <w:sz w:val="24"/>
                <w:szCs w:val="24"/>
              </w:rPr>
              <w:t xml:space="preserve">, por lo que la cátedra recomienda especial empeño en su aprendizaje,recordando que su </w:t>
            </w:r>
            <w:r w:rsidRPr="00D91421">
              <w:rPr>
                <w:rFonts w:ascii="Arial" w:hAnsi="Arial" w:cs="Arial"/>
                <w:sz w:val="24"/>
                <w:szCs w:val="24"/>
              </w:rPr>
              <w:lastRenderedPageBreak/>
              <w:t>conocimientopleno, es el camino del buen desempeño del litigante y juzgado</w:t>
            </w:r>
          </w:p>
          <w:p w:rsidR="00130F8C" w:rsidRPr="00FA4247" w:rsidRDefault="00130F8C" w:rsidP="00865988">
            <w:pPr>
              <w:spacing w:after="0"/>
              <w:jc w:val="both"/>
              <w:rPr>
                <w:rFonts w:ascii="Arial" w:hAnsi="Arial" w:cs="Arial"/>
                <w:sz w:val="24"/>
              </w:rPr>
            </w:pPr>
            <w:r w:rsidRPr="00FA4247">
              <w:rPr>
                <w:rFonts w:ascii="Arial" w:hAnsi="Arial" w:cs="Arial"/>
                <w:sz w:val="24"/>
              </w:rPr>
              <w:t xml:space="preserve">En su carácter de materia introductoria, intenta dar cuenta en primer lugar, de cuál es la importancia </w:t>
            </w:r>
            <w:r w:rsidR="00865988">
              <w:rPr>
                <w:rFonts w:ascii="Arial" w:hAnsi="Arial" w:cs="Arial"/>
                <w:sz w:val="24"/>
              </w:rPr>
              <w:t>de su estudio, dar las herramientas principales para comprender las materias especiales de la materia.</w:t>
            </w:r>
          </w:p>
          <w:p w:rsidR="00130F8C" w:rsidRPr="00FA4247" w:rsidRDefault="00130F8C" w:rsidP="00473227">
            <w:pPr>
              <w:jc w:val="both"/>
              <w:rPr>
                <w:rFonts w:ascii="Arial" w:hAnsi="Arial" w:cs="Arial"/>
                <w:sz w:val="24"/>
              </w:rPr>
            </w:pPr>
            <w:r w:rsidRPr="00FA4247">
              <w:rPr>
                <w:rFonts w:ascii="Arial" w:hAnsi="Arial" w:cs="Arial"/>
                <w:sz w:val="24"/>
              </w:rPr>
              <w:t xml:space="preserve">La importancia de nuestra materia </w:t>
            </w:r>
            <w:r w:rsidR="00D40EE8" w:rsidRPr="00FA4247">
              <w:rPr>
                <w:rFonts w:ascii="Arial" w:hAnsi="Arial" w:cs="Arial"/>
                <w:sz w:val="24"/>
              </w:rPr>
              <w:t>está</w:t>
            </w:r>
            <w:r w:rsidRPr="00FA4247">
              <w:rPr>
                <w:rFonts w:ascii="Arial" w:hAnsi="Arial" w:cs="Arial"/>
                <w:sz w:val="24"/>
              </w:rPr>
              <w:t xml:space="preserve"> dada en el hecho que resulta insustituible que alumno adquiera determinados conocimientos </w:t>
            </w:r>
            <w:r w:rsidR="00865988">
              <w:rPr>
                <w:rFonts w:ascii="Arial" w:hAnsi="Arial" w:cs="Arial"/>
                <w:sz w:val="24"/>
              </w:rPr>
              <w:t>sobre la Teoría General del Proceso</w:t>
            </w:r>
            <w:r w:rsidR="00D40EE8" w:rsidRPr="00FA4247">
              <w:rPr>
                <w:rFonts w:ascii="Arial" w:hAnsi="Arial" w:cs="Arial"/>
                <w:sz w:val="24"/>
              </w:rPr>
              <w:t xml:space="preserve"> apropiado</w:t>
            </w:r>
            <w:r w:rsidR="00865988">
              <w:rPr>
                <w:rFonts w:ascii="Arial" w:hAnsi="Arial" w:cs="Arial"/>
                <w:sz w:val="24"/>
              </w:rPr>
              <w:t>s</w:t>
            </w:r>
            <w:r w:rsidRPr="00FA4247">
              <w:rPr>
                <w:rFonts w:ascii="Arial" w:hAnsi="Arial" w:cs="Arial"/>
                <w:sz w:val="24"/>
              </w:rPr>
              <w:t xml:space="preserve">que le faciliten la el análisis del universo jurídico que se presenta cada vez más diversificado, conforme lo refleja el plan de estudios en entra en vigencia. Por tal motivo, </w:t>
            </w:r>
            <w:r w:rsidR="00865988">
              <w:rPr>
                <w:rFonts w:ascii="Arial" w:hAnsi="Arial" w:cs="Arial"/>
                <w:sz w:val="24"/>
              </w:rPr>
              <w:t>Derecho Procesal (Parte General)</w:t>
            </w:r>
            <w:r w:rsidRPr="00FA4247">
              <w:rPr>
                <w:rFonts w:ascii="Arial" w:hAnsi="Arial" w:cs="Arial"/>
                <w:sz w:val="24"/>
              </w:rPr>
              <w:t>, se estructura a partir de la necesidad de suministrar a los alumnos una visión dinámica y panorámica de</w:t>
            </w:r>
            <w:r w:rsidR="00865988">
              <w:rPr>
                <w:rFonts w:ascii="Arial" w:hAnsi="Arial" w:cs="Arial"/>
                <w:sz w:val="24"/>
              </w:rPr>
              <w:t xml:space="preserve"> los institutos generales del proceso</w:t>
            </w:r>
            <w:r w:rsidR="00D40EE8" w:rsidRPr="00FA4247">
              <w:rPr>
                <w:rFonts w:ascii="Arial" w:hAnsi="Arial" w:cs="Arial"/>
                <w:sz w:val="24"/>
              </w:rPr>
              <w:t xml:space="preserve">debido a que su contenido atraviesa transversalmente al resto de la </w:t>
            </w:r>
            <w:proofErr w:type="spellStart"/>
            <w:r w:rsidR="00D40EE8" w:rsidRPr="00FA4247">
              <w:rPr>
                <w:rFonts w:ascii="Arial" w:hAnsi="Arial" w:cs="Arial"/>
                <w:sz w:val="24"/>
              </w:rPr>
              <w:t>currícula</w:t>
            </w:r>
            <w:proofErr w:type="spellEnd"/>
            <w:r w:rsidR="00102EE6">
              <w:rPr>
                <w:rFonts w:ascii="Arial" w:hAnsi="Arial" w:cs="Arial"/>
                <w:sz w:val="24"/>
              </w:rPr>
              <w:t>.</w:t>
            </w:r>
          </w:p>
          <w:p w:rsidR="00130F8C" w:rsidRPr="00FA4247" w:rsidRDefault="00D40EE8" w:rsidP="00473227">
            <w:pPr>
              <w:jc w:val="both"/>
              <w:rPr>
                <w:rFonts w:ascii="Arial" w:hAnsi="Arial" w:cs="Arial"/>
                <w:sz w:val="24"/>
              </w:rPr>
            </w:pPr>
            <w:r w:rsidRPr="00FA4247">
              <w:rPr>
                <w:rFonts w:ascii="Arial" w:hAnsi="Arial" w:cs="Arial"/>
                <w:sz w:val="24"/>
              </w:rPr>
              <w:t>Como disciplina teórico/práctica</w:t>
            </w:r>
            <w:r w:rsidR="00130F8C" w:rsidRPr="00FA4247">
              <w:rPr>
                <w:rFonts w:ascii="Arial" w:hAnsi="Arial" w:cs="Arial"/>
                <w:sz w:val="24"/>
              </w:rPr>
              <w:t xml:space="preserve"> intentará brindarles las herramientas conceptuales </w:t>
            </w:r>
            <w:r w:rsidRPr="00FA4247">
              <w:rPr>
                <w:rFonts w:ascii="Arial" w:hAnsi="Arial" w:cs="Arial"/>
                <w:sz w:val="24"/>
              </w:rPr>
              <w:t xml:space="preserve">y empíricas </w:t>
            </w:r>
            <w:r w:rsidR="00130F8C" w:rsidRPr="00FA4247">
              <w:rPr>
                <w:rFonts w:ascii="Arial" w:hAnsi="Arial" w:cs="Arial"/>
                <w:sz w:val="24"/>
              </w:rPr>
              <w:t>necesarias para la comprensión fenómeno jurídico</w:t>
            </w:r>
            <w:r w:rsidR="00865988">
              <w:rPr>
                <w:rFonts w:ascii="Arial" w:hAnsi="Arial" w:cs="Arial"/>
                <w:sz w:val="24"/>
              </w:rPr>
              <w:t xml:space="preserve"> formal</w:t>
            </w:r>
            <w:r w:rsidR="00130F8C" w:rsidRPr="00FA4247">
              <w:rPr>
                <w:rFonts w:ascii="Arial" w:hAnsi="Arial" w:cs="Arial"/>
                <w:sz w:val="24"/>
              </w:rPr>
              <w:t xml:space="preserve">. Esta aspiración, nos coloca frente a un gran desafío: por una parte,  encarar el análisis de los conceptos jurídicos desde una mirada que rompa con la idea de que la ciencia del derecho es acabada y perfecta; y por otra, permitir al  alumno crear hábitos mentales, actitudes y manejo de fuentes para que avanzados en su carrera puedan resolver los problemas y sean capaces de  adaptarse a los cambios. </w:t>
            </w:r>
          </w:p>
          <w:p w:rsidR="00130F8C" w:rsidRPr="00FA4247" w:rsidRDefault="00130F8C" w:rsidP="00130F8C">
            <w:pPr>
              <w:spacing w:after="0"/>
              <w:jc w:val="both"/>
              <w:rPr>
                <w:rFonts w:ascii="Arial" w:hAnsi="Arial" w:cs="Arial"/>
                <w:sz w:val="19"/>
                <w:szCs w:val="19"/>
                <w:shd w:val="clear" w:color="auto" w:fill="EEEECC"/>
              </w:rPr>
            </w:pPr>
            <w:r w:rsidRPr="00FA4247">
              <w:rPr>
                <w:rFonts w:ascii="Arial" w:hAnsi="Arial" w:cs="Arial"/>
                <w:sz w:val="24"/>
              </w:rPr>
              <w:t>Por lo expresado, nuestro esfuerzo no estará centrado  en la memorización de conceptos,</w:t>
            </w:r>
            <w:r w:rsidR="00D40EE8" w:rsidRPr="00FA4247">
              <w:rPr>
                <w:rFonts w:ascii="Arial" w:hAnsi="Arial" w:cs="Arial"/>
                <w:sz w:val="24"/>
              </w:rPr>
              <w:t xml:space="preserve"> vocablos,</w:t>
            </w:r>
            <w:r w:rsidRPr="00FA4247">
              <w:rPr>
                <w:rFonts w:ascii="Arial" w:hAnsi="Arial" w:cs="Arial"/>
                <w:sz w:val="24"/>
              </w:rPr>
              <w:t xml:space="preserve"> el adiestramiento en el uso de reglas nemotécnicas, muy por el contrario,  buscaremos que los alumnos a partir del estudio de los </w:t>
            </w:r>
            <w:r w:rsidR="00D40EE8" w:rsidRPr="00FA4247">
              <w:rPr>
                <w:rFonts w:ascii="Arial" w:hAnsi="Arial" w:cs="Arial"/>
                <w:sz w:val="24"/>
              </w:rPr>
              <w:t>término</w:t>
            </w:r>
            <w:r w:rsidR="00865988">
              <w:rPr>
                <w:rFonts w:ascii="Arial" w:hAnsi="Arial" w:cs="Arial"/>
                <w:sz w:val="24"/>
              </w:rPr>
              <w:t>s</w:t>
            </w:r>
            <w:r w:rsidR="00D40EE8" w:rsidRPr="00FA4247">
              <w:rPr>
                <w:rFonts w:ascii="Arial" w:hAnsi="Arial" w:cs="Arial"/>
                <w:sz w:val="24"/>
              </w:rPr>
              <w:t xml:space="preserve">, </w:t>
            </w:r>
            <w:r w:rsidRPr="00FA4247">
              <w:rPr>
                <w:rFonts w:ascii="Arial" w:hAnsi="Arial" w:cs="Arial"/>
                <w:sz w:val="24"/>
              </w:rPr>
              <w:t xml:space="preserve">principios e instituciones jurídicas puedan relacionar conceptos, y encarar el día de mañana el estudio particular de cada una de las </w:t>
            </w:r>
            <w:proofErr w:type="spellStart"/>
            <w:r w:rsidRPr="00FA4247">
              <w:rPr>
                <w:rFonts w:ascii="Arial" w:hAnsi="Arial" w:cs="Arial"/>
                <w:sz w:val="24"/>
              </w:rPr>
              <w:t>subdisciplinas</w:t>
            </w:r>
            <w:proofErr w:type="spellEnd"/>
            <w:r w:rsidRPr="00FA4247">
              <w:rPr>
                <w:rFonts w:ascii="Arial" w:hAnsi="Arial" w:cs="Arial"/>
                <w:sz w:val="24"/>
              </w:rPr>
              <w:t>.</w:t>
            </w:r>
          </w:p>
          <w:p w:rsidR="00130F8C" w:rsidRDefault="00130F8C" w:rsidP="0006777C">
            <w:pPr>
              <w:spacing w:after="0"/>
              <w:jc w:val="both"/>
              <w:rPr>
                <w:rFonts w:ascii="Trebuchet MS" w:hAnsi="Trebuchet MS"/>
                <w:sz w:val="19"/>
                <w:szCs w:val="19"/>
                <w:shd w:val="clear" w:color="auto" w:fill="EEEECC"/>
              </w:rPr>
            </w:pPr>
          </w:p>
          <w:p w:rsidR="00B02451" w:rsidRPr="00F45D40" w:rsidRDefault="00B02451" w:rsidP="0006777C">
            <w:pPr>
              <w:spacing w:after="0"/>
              <w:jc w:val="both"/>
              <w:rPr>
                <w:rFonts w:ascii="Arial" w:hAnsi="Arial" w:cs="Arial"/>
                <w:sz w:val="24"/>
                <w:szCs w:val="24"/>
              </w:rPr>
            </w:pPr>
          </w:p>
        </w:tc>
      </w:tr>
    </w:tbl>
    <w:p w:rsidR="00B02451" w:rsidRPr="00C47750" w:rsidRDefault="00B02451" w:rsidP="0077136C">
      <w:pPr>
        <w:spacing w:after="0" w:line="240" w:lineRule="auto"/>
        <w:rPr>
          <w:rFonts w:ascii="Arial" w:hAnsi="Arial" w:cs="Arial"/>
          <w:sz w:val="24"/>
          <w:szCs w:val="24"/>
        </w:rPr>
      </w:pPr>
    </w:p>
    <w:p w:rsidR="00B02451" w:rsidRDefault="00B02451"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OBJETIVOS POR COMPETENCIAS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Default="00B02451" w:rsidP="00FA4247">
            <w:pPr>
              <w:spacing w:after="0" w:line="240" w:lineRule="auto"/>
              <w:jc w:val="both"/>
              <w:rPr>
                <w:rFonts w:ascii="Arial" w:hAnsi="Arial" w:cs="Arial"/>
                <w:sz w:val="24"/>
                <w:szCs w:val="24"/>
              </w:rPr>
            </w:pPr>
            <w:r w:rsidRPr="00C47750">
              <w:rPr>
                <w:rFonts w:ascii="Arial" w:hAnsi="Arial" w:cs="Arial"/>
                <w:sz w:val="24"/>
                <w:szCs w:val="24"/>
              </w:rPr>
              <w:t>Competencias Generales</w:t>
            </w:r>
          </w:p>
          <w:p w:rsidR="00D40EE8" w:rsidRPr="00FE5B5E" w:rsidRDefault="00D40EE8" w:rsidP="00FA4247">
            <w:pPr>
              <w:spacing w:after="0" w:line="240" w:lineRule="auto"/>
              <w:jc w:val="both"/>
              <w:rPr>
                <w:rFonts w:ascii="Arial" w:hAnsi="Arial" w:cs="Arial"/>
                <w:sz w:val="24"/>
                <w:szCs w:val="24"/>
              </w:rPr>
            </w:pPr>
          </w:p>
          <w:p w:rsidR="007B314E" w:rsidRPr="007B314E" w:rsidRDefault="001538C9" w:rsidP="00FA4247">
            <w:pPr>
              <w:pStyle w:val="Textoindependiente"/>
              <w:numPr>
                <w:ilvl w:val="0"/>
                <w:numId w:val="7"/>
              </w:numPr>
              <w:ind w:left="360"/>
              <w:rPr>
                <w:rFonts w:cs="Arial"/>
                <w:i w:val="0"/>
                <w:sz w:val="24"/>
                <w:u w:val="single"/>
              </w:rPr>
            </w:pPr>
            <w:r w:rsidRPr="007B314E">
              <w:rPr>
                <w:rFonts w:cs="Arial"/>
                <w:i w:val="0"/>
                <w:sz w:val="24"/>
              </w:rPr>
              <w:t xml:space="preserve">El objetivo principal de la materia es la formación del alumno en los conocimientos del DerechoProcesal tanto en su parte general como en el desarrollo del proceso civil y en los fundamentosde la materia. El alumno debe acceder a una información suficiente sobre los contenidosde la ciencia procesal y la legislación vigente y un dominio del razonamiento jurídico en base alos elementos explicados. Es fundamental la visión del proceso como regulación de normasconstitucionales e instrumento de aplicación del derecho sustancial. </w:t>
            </w:r>
          </w:p>
          <w:p w:rsidR="00FE5B5E" w:rsidRPr="007B314E" w:rsidRDefault="00D40EE8" w:rsidP="00FA4247">
            <w:pPr>
              <w:pStyle w:val="Textoindependiente"/>
              <w:numPr>
                <w:ilvl w:val="0"/>
                <w:numId w:val="7"/>
              </w:numPr>
              <w:ind w:left="360"/>
              <w:rPr>
                <w:rFonts w:cs="Arial"/>
                <w:i w:val="0"/>
                <w:sz w:val="24"/>
                <w:u w:val="single"/>
              </w:rPr>
            </w:pPr>
            <w:r w:rsidRPr="007B314E">
              <w:rPr>
                <w:rFonts w:cs="Arial"/>
                <w:i w:val="0"/>
                <w:sz w:val="24"/>
              </w:rPr>
              <w:t>Introducir a los estudiantes en el conocimiento de</w:t>
            </w:r>
            <w:r w:rsidR="007B314E">
              <w:rPr>
                <w:rFonts w:cs="Arial"/>
                <w:i w:val="0"/>
                <w:sz w:val="24"/>
              </w:rPr>
              <w:t xml:space="preserve"> la Teoría General del Proceso</w:t>
            </w:r>
            <w:r w:rsidRPr="007B314E">
              <w:rPr>
                <w:rFonts w:cs="Arial"/>
                <w:i w:val="0"/>
                <w:sz w:val="24"/>
              </w:rPr>
              <w:t>.</w:t>
            </w:r>
          </w:p>
          <w:p w:rsidR="00FE5B5E" w:rsidRPr="00FE5B5E" w:rsidRDefault="00D40EE8" w:rsidP="00FA4247">
            <w:pPr>
              <w:pStyle w:val="Textoindependiente"/>
              <w:numPr>
                <w:ilvl w:val="0"/>
                <w:numId w:val="7"/>
              </w:numPr>
              <w:ind w:left="360"/>
              <w:rPr>
                <w:rFonts w:cs="Arial"/>
                <w:i w:val="0"/>
                <w:sz w:val="24"/>
                <w:u w:val="single"/>
              </w:rPr>
            </w:pPr>
            <w:r w:rsidRPr="00FE5B5E">
              <w:rPr>
                <w:rFonts w:cs="Arial"/>
                <w:i w:val="0"/>
                <w:sz w:val="24"/>
              </w:rPr>
              <w:lastRenderedPageBreak/>
              <w:t xml:space="preserve">Capacitar a los estudiantes en el reconocimiento y uso de principales conceptos relacionados </w:t>
            </w:r>
            <w:r w:rsidR="003018D9" w:rsidRPr="00FE5B5E">
              <w:rPr>
                <w:rFonts w:cs="Arial"/>
                <w:i w:val="0"/>
                <w:sz w:val="24"/>
              </w:rPr>
              <w:t xml:space="preserve">al </w:t>
            </w:r>
            <w:r w:rsidR="007B314E">
              <w:rPr>
                <w:rFonts w:cs="Arial"/>
                <w:i w:val="0"/>
                <w:sz w:val="24"/>
              </w:rPr>
              <w:t>Derecho Procesal</w:t>
            </w:r>
            <w:r w:rsidRPr="00FE5B5E">
              <w:rPr>
                <w:rFonts w:cs="Arial"/>
                <w:i w:val="0"/>
                <w:sz w:val="24"/>
              </w:rPr>
              <w:t>;</w:t>
            </w:r>
          </w:p>
          <w:p w:rsidR="00D40EE8" w:rsidRPr="00FE5B5E" w:rsidRDefault="00D40EE8" w:rsidP="00FA4247">
            <w:pPr>
              <w:pStyle w:val="Textoindependiente"/>
              <w:numPr>
                <w:ilvl w:val="0"/>
                <w:numId w:val="7"/>
              </w:numPr>
              <w:ind w:left="360"/>
              <w:rPr>
                <w:rFonts w:cs="Arial"/>
                <w:i w:val="0"/>
                <w:sz w:val="24"/>
                <w:u w:val="single"/>
              </w:rPr>
            </w:pPr>
            <w:r w:rsidRPr="00FE5B5E">
              <w:rPr>
                <w:rFonts w:cs="Arial"/>
                <w:i w:val="0"/>
                <w:sz w:val="24"/>
              </w:rPr>
              <w:t>Brindar a los estudiantes las herramientas necesarias para:</w:t>
            </w:r>
          </w:p>
          <w:p w:rsidR="00FE5B5E" w:rsidRPr="00FE5B5E" w:rsidRDefault="00D40EE8" w:rsidP="00FA4247">
            <w:pPr>
              <w:pStyle w:val="Textoindependiente"/>
              <w:numPr>
                <w:ilvl w:val="0"/>
                <w:numId w:val="8"/>
              </w:numPr>
              <w:rPr>
                <w:rFonts w:cs="Arial"/>
                <w:i w:val="0"/>
                <w:sz w:val="24"/>
                <w:u w:val="single"/>
              </w:rPr>
            </w:pPr>
            <w:r w:rsidRPr="00FE5B5E">
              <w:rPr>
                <w:rFonts w:cs="Arial"/>
                <w:i w:val="0"/>
                <w:sz w:val="24"/>
              </w:rPr>
              <w:t xml:space="preserve">la comprensión y análisis de </w:t>
            </w:r>
            <w:r w:rsidR="003018D9" w:rsidRPr="00FE5B5E">
              <w:rPr>
                <w:rFonts w:cs="Arial"/>
                <w:i w:val="0"/>
                <w:sz w:val="24"/>
              </w:rPr>
              <w:t>normas jurídicas, textos, resoluciones judiciales, escritos, etc</w:t>
            </w:r>
            <w:r w:rsidRPr="00FE5B5E">
              <w:rPr>
                <w:rFonts w:cs="Arial"/>
                <w:i w:val="0"/>
                <w:sz w:val="24"/>
              </w:rPr>
              <w:t>.</w:t>
            </w:r>
          </w:p>
          <w:p w:rsidR="003018D9" w:rsidRPr="00FE5B5E" w:rsidRDefault="00D40EE8" w:rsidP="00FA4247">
            <w:pPr>
              <w:pStyle w:val="Textoindependiente"/>
              <w:numPr>
                <w:ilvl w:val="0"/>
                <w:numId w:val="8"/>
              </w:numPr>
              <w:rPr>
                <w:rFonts w:cs="Arial"/>
                <w:i w:val="0"/>
                <w:sz w:val="24"/>
                <w:u w:val="single"/>
              </w:rPr>
            </w:pPr>
            <w:r w:rsidRPr="00FE5B5E">
              <w:rPr>
                <w:rFonts w:cs="Arial"/>
                <w:i w:val="0"/>
                <w:sz w:val="24"/>
              </w:rPr>
              <w:t>Debatir</w:t>
            </w:r>
            <w:r w:rsidR="003018D9" w:rsidRPr="00FE5B5E">
              <w:rPr>
                <w:rFonts w:cs="Arial"/>
                <w:i w:val="0"/>
                <w:sz w:val="24"/>
              </w:rPr>
              <w:t>,</w:t>
            </w:r>
            <w:r w:rsidRPr="00FE5B5E">
              <w:rPr>
                <w:rFonts w:cs="Arial"/>
                <w:i w:val="0"/>
                <w:sz w:val="24"/>
              </w:rPr>
              <w:t xml:space="preserve"> argumentar </w:t>
            </w:r>
            <w:r w:rsidR="003018D9" w:rsidRPr="00FE5B5E">
              <w:rPr>
                <w:rFonts w:cs="Arial"/>
                <w:i w:val="0"/>
                <w:sz w:val="24"/>
              </w:rPr>
              <w:t>y aplicar los vocablos jurídicos apropiados.</w:t>
            </w:r>
          </w:p>
          <w:p w:rsidR="00FE5B5E" w:rsidRPr="00FE5B5E" w:rsidRDefault="003018D9" w:rsidP="00FA4247">
            <w:pPr>
              <w:pStyle w:val="Textoindependiente"/>
              <w:numPr>
                <w:ilvl w:val="0"/>
                <w:numId w:val="9"/>
              </w:numPr>
              <w:ind w:left="426" w:hanging="426"/>
              <w:rPr>
                <w:rFonts w:cs="Arial"/>
                <w:i w:val="0"/>
                <w:sz w:val="24"/>
                <w:szCs w:val="24"/>
              </w:rPr>
            </w:pPr>
            <w:r w:rsidRPr="00FE5B5E">
              <w:rPr>
                <w:rFonts w:cs="Arial"/>
                <w:i w:val="0"/>
                <w:sz w:val="24"/>
              </w:rPr>
              <w:t>Demostrar a los alumnos la transversalidad de la materia con las otras que componen la carrera de abogacía.</w:t>
            </w:r>
          </w:p>
          <w:p w:rsidR="00FE5B5E" w:rsidRPr="00FE5B5E" w:rsidRDefault="00D40EE8" w:rsidP="00FA4247">
            <w:pPr>
              <w:pStyle w:val="Textoindependiente"/>
              <w:numPr>
                <w:ilvl w:val="0"/>
                <w:numId w:val="9"/>
              </w:numPr>
              <w:autoSpaceDE w:val="0"/>
              <w:autoSpaceDN w:val="0"/>
              <w:adjustRightInd w:val="0"/>
              <w:ind w:left="426" w:hanging="426"/>
              <w:rPr>
                <w:rFonts w:cs="Arial"/>
                <w:i w:val="0"/>
                <w:sz w:val="24"/>
                <w:szCs w:val="24"/>
              </w:rPr>
            </w:pPr>
            <w:r w:rsidRPr="00FE5B5E">
              <w:rPr>
                <w:rFonts w:cs="Arial"/>
                <w:i w:val="0"/>
                <w:sz w:val="24"/>
              </w:rPr>
              <w:t>Proporcionar una preparación básica, teórica como práctica,</w:t>
            </w:r>
            <w:r w:rsidR="003018D9" w:rsidRPr="00FE5B5E">
              <w:rPr>
                <w:rFonts w:cs="Arial"/>
                <w:i w:val="0"/>
                <w:sz w:val="24"/>
              </w:rPr>
              <w:t xml:space="preserve"> de la utilización del </w:t>
            </w:r>
            <w:r w:rsidR="007B314E">
              <w:rPr>
                <w:rFonts w:cs="Arial"/>
                <w:i w:val="0"/>
                <w:sz w:val="24"/>
              </w:rPr>
              <w:t>Derecho Procesal</w:t>
            </w:r>
            <w:r w:rsidR="003018D9" w:rsidRPr="00FE5B5E">
              <w:rPr>
                <w:rFonts w:cs="Arial"/>
                <w:i w:val="0"/>
                <w:sz w:val="24"/>
              </w:rPr>
              <w:t>.</w:t>
            </w:r>
          </w:p>
          <w:p w:rsidR="00D91421" w:rsidRPr="00D91421" w:rsidRDefault="007B314E" w:rsidP="00D91421">
            <w:pPr>
              <w:pStyle w:val="Textoindependiente"/>
              <w:numPr>
                <w:ilvl w:val="0"/>
                <w:numId w:val="9"/>
              </w:numPr>
              <w:autoSpaceDE w:val="0"/>
              <w:autoSpaceDN w:val="0"/>
              <w:adjustRightInd w:val="0"/>
              <w:ind w:left="426" w:hanging="426"/>
              <w:rPr>
                <w:rFonts w:cs="Arial"/>
                <w:i w:val="0"/>
                <w:sz w:val="24"/>
                <w:szCs w:val="24"/>
              </w:rPr>
            </w:pPr>
            <w:r w:rsidRPr="00D91421">
              <w:rPr>
                <w:rFonts w:cs="Arial"/>
                <w:i w:val="0"/>
                <w:sz w:val="24"/>
                <w:szCs w:val="24"/>
                <w:shd w:val="clear" w:color="auto" w:fill="FFFFFF"/>
              </w:rPr>
              <w:t>El estudio del Derecho Procesal (Parte General)</w:t>
            </w:r>
            <w:r w:rsidR="00680F12" w:rsidRPr="00D91421">
              <w:rPr>
                <w:rFonts w:cs="Arial"/>
                <w:i w:val="0"/>
                <w:sz w:val="24"/>
                <w:szCs w:val="24"/>
                <w:shd w:val="clear" w:color="auto" w:fill="FFFFFF"/>
              </w:rPr>
              <w:t xml:space="preserve"> comprende principalmente el estudio de las fuentes del derecho procesal, la teoría general de la jurisdicción, la competencia, los órganos jurisdiccionales, la acción, el proceso, los actos jurídicos procesales y las disposiciones comunes a todo procedimiento.</w:t>
            </w:r>
          </w:p>
          <w:p w:rsidR="00D91421" w:rsidRDefault="00680F12" w:rsidP="00D91421">
            <w:pPr>
              <w:pStyle w:val="Textoindependiente"/>
              <w:numPr>
                <w:ilvl w:val="0"/>
                <w:numId w:val="9"/>
              </w:numPr>
              <w:autoSpaceDE w:val="0"/>
              <w:autoSpaceDN w:val="0"/>
              <w:adjustRightInd w:val="0"/>
              <w:ind w:left="426" w:hanging="426"/>
              <w:rPr>
                <w:rFonts w:cs="Arial"/>
                <w:i w:val="0"/>
                <w:sz w:val="24"/>
                <w:szCs w:val="24"/>
              </w:rPr>
            </w:pPr>
            <w:r w:rsidRPr="00D91421">
              <w:rPr>
                <w:rFonts w:cs="Arial"/>
                <w:i w:val="0"/>
                <w:sz w:val="24"/>
                <w:szCs w:val="24"/>
                <w:shd w:val="clear" w:color="auto" w:fill="FFFFFF"/>
              </w:rPr>
              <w:t>Se pretende lograr que los alumnos comprendan el concepto e importancia de instituciones fundamentales del derecho procesal, como son la jurisdicción, la competencia, la acción y el proceso</w:t>
            </w:r>
            <w:r w:rsidRPr="00D91421">
              <w:rPr>
                <w:rFonts w:cs="Arial"/>
                <w:i w:val="0"/>
                <w:color w:val="444444"/>
                <w:sz w:val="24"/>
                <w:szCs w:val="24"/>
                <w:shd w:val="clear" w:color="auto" w:fill="FFFFFF"/>
              </w:rPr>
              <w:t>.</w:t>
            </w:r>
          </w:p>
          <w:p w:rsidR="00D91421" w:rsidRDefault="001538C9" w:rsidP="00D91421">
            <w:pPr>
              <w:pStyle w:val="Textoindependiente"/>
              <w:numPr>
                <w:ilvl w:val="0"/>
                <w:numId w:val="9"/>
              </w:numPr>
              <w:autoSpaceDE w:val="0"/>
              <w:autoSpaceDN w:val="0"/>
              <w:adjustRightInd w:val="0"/>
              <w:ind w:left="426" w:hanging="426"/>
              <w:rPr>
                <w:rFonts w:cs="Arial"/>
                <w:i w:val="0"/>
                <w:sz w:val="24"/>
                <w:szCs w:val="24"/>
              </w:rPr>
            </w:pPr>
            <w:r w:rsidRPr="00D91421">
              <w:rPr>
                <w:i w:val="0"/>
                <w:sz w:val="24"/>
                <w:szCs w:val="24"/>
              </w:rPr>
              <w:t>Formar al alumno en el conocimiento, análisis y comprensión de las bases del Derecho Procesal en el marco de la Teoría General del Proceso. Suministrar los principios básicos y las normas del Derecho Procesal. Mostrar cómo se articulan los principios y reglas del debate procesal con las garantías constitucionales y transnacionales. Comprender los conceptos y etapas fundamentales del proceso. Así como el rol que asumen los protagonistas del proceso, la organización de la justicia y su funcionamiento. Desarrollar habilidades indispensables para la litigación, así como el lenguaje técnico- jurídico específico del Derecho Procesal. Incorporar el adecuado ma</w:t>
            </w:r>
            <w:r w:rsidR="007B314E" w:rsidRPr="00D91421">
              <w:rPr>
                <w:i w:val="0"/>
                <w:sz w:val="24"/>
                <w:szCs w:val="24"/>
              </w:rPr>
              <w:t>nejo del Código Procesal Civil,</w:t>
            </w:r>
            <w:r w:rsidRPr="00D91421">
              <w:rPr>
                <w:i w:val="0"/>
                <w:sz w:val="24"/>
                <w:szCs w:val="24"/>
              </w:rPr>
              <w:t xml:space="preserve"> Comercial </w:t>
            </w:r>
            <w:r w:rsidR="007B314E" w:rsidRPr="00D91421">
              <w:rPr>
                <w:i w:val="0"/>
                <w:sz w:val="24"/>
                <w:szCs w:val="24"/>
              </w:rPr>
              <w:t>y Tributario de Mendoza</w:t>
            </w:r>
            <w:r w:rsidRPr="00D91421">
              <w:rPr>
                <w:i w:val="0"/>
                <w:sz w:val="24"/>
                <w:szCs w:val="24"/>
              </w:rPr>
              <w:t>, de leyes específicas, doctrina y jurisprudencia procesal. Para el logro de los objetivos, deviene ineludible la utilización de recursos pedagógicos que permitan dinamizar el dictado de la asignatura que nos ocupa. La integración de los contenidos curriculares, y la motorización de la participación de los alumnos en los debates sobre diferentes temas la materia, enriquecerán la formación del futuro profesional del derecho.</w:t>
            </w:r>
          </w:p>
          <w:p w:rsidR="001538C9" w:rsidRPr="00D91421" w:rsidRDefault="007B314E" w:rsidP="00D91421">
            <w:pPr>
              <w:pStyle w:val="Textoindependiente"/>
              <w:numPr>
                <w:ilvl w:val="0"/>
                <w:numId w:val="9"/>
              </w:numPr>
              <w:autoSpaceDE w:val="0"/>
              <w:autoSpaceDN w:val="0"/>
              <w:adjustRightInd w:val="0"/>
              <w:ind w:left="426" w:hanging="426"/>
              <w:rPr>
                <w:rFonts w:cs="Arial"/>
                <w:i w:val="0"/>
                <w:sz w:val="24"/>
                <w:szCs w:val="24"/>
              </w:rPr>
            </w:pPr>
            <w:r w:rsidRPr="00D91421">
              <w:rPr>
                <w:i w:val="0"/>
                <w:sz w:val="24"/>
                <w:szCs w:val="24"/>
              </w:rPr>
              <w:t>En resumen, se propone</w:t>
            </w:r>
            <w:r>
              <w:t>:</w:t>
            </w:r>
            <w:r w:rsidR="001538C9" w:rsidRPr="00D91421">
              <w:rPr>
                <w:rFonts w:cs="Arial"/>
                <w:i w:val="0"/>
                <w:sz w:val="24"/>
                <w:szCs w:val="24"/>
              </w:rPr>
              <w:t xml:space="preserve">1. IDENTIFICAR y DISTINGUIR - las bases del Derecho Procesal - en el marco de la Teoría General del Proceso.2. RECONOCER Y RELACIONAR a los principios, reglas y normasdel Derecho Procesal.3. RECONOCER y EXPLICAR el estudio del DERECHOPROCESAL desde la perspectiva de"prevención de conflictos", y de su "resolución" (judicial y/o a través delos métodos participativos de resolución de conflictos)- como "medios"-de tutelar los "derechos fundamentales", mediante los procedimientossimples y comunes.4. IDENTIFICAR al DERECHO PROCESAL en su función realizadora del derecho sustantivo.5. PROMOVER y PROPICIAR la investigación en esta asignatura.6. DESARROLLAR la capacidad de los alumnos de examinar, criticar yexponer las temáticas centrales de esta disciplina en directa articulacióncon la realidad para su interpretación y transformación. 7. CONTRIBUIR a la constitución de un perfil profesional del abogadodotado de una formación jurídica humanista e integral </w:t>
            </w:r>
            <w:r w:rsidR="001538C9" w:rsidRPr="00D91421">
              <w:rPr>
                <w:rFonts w:cs="Arial"/>
                <w:i w:val="0"/>
                <w:sz w:val="24"/>
                <w:szCs w:val="24"/>
              </w:rPr>
              <w:lastRenderedPageBreak/>
              <w:t>en el marco dela construcción de la Cultura de la Paz.</w:t>
            </w:r>
          </w:p>
          <w:p w:rsidR="00FE5B5E" w:rsidRPr="003018D9" w:rsidRDefault="00FE5B5E" w:rsidP="00FE5B5E">
            <w:pPr>
              <w:pStyle w:val="Textoindependiente"/>
              <w:autoSpaceDE w:val="0"/>
              <w:autoSpaceDN w:val="0"/>
              <w:adjustRightInd w:val="0"/>
              <w:ind w:left="375"/>
              <w:rPr>
                <w:rFonts w:cs="Arial"/>
                <w:sz w:val="24"/>
                <w:szCs w:val="24"/>
              </w:rPr>
            </w:pPr>
          </w:p>
          <w:p w:rsidR="00B02451" w:rsidRPr="00183A82" w:rsidRDefault="00B02451" w:rsidP="00A5082D">
            <w:pPr>
              <w:spacing w:after="0" w:line="240" w:lineRule="auto"/>
              <w:rPr>
                <w:rFonts w:ascii="Arial" w:hAnsi="Arial" w:cs="Arial"/>
                <w:sz w:val="24"/>
                <w:szCs w:val="24"/>
              </w:rPr>
            </w:pPr>
            <w:r w:rsidRPr="00183A82">
              <w:rPr>
                <w:rFonts w:ascii="Arial" w:hAnsi="Arial" w:cs="Arial"/>
                <w:sz w:val="24"/>
                <w:szCs w:val="24"/>
              </w:rPr>
              <w:t>Competencias Conceptuales Específicas</w:t>
            </w:r>
          </w:p>
          <w:p w:rsidR="007B314E" w:rsidRPr="00D91421" w:rsidRDefault="00680F12" w:rsidP="00183A82">
            <w:pPr>
              <w:pStyle w:val="Prrafodelista"/>
              <w:numPr>
                <w:ilvl w:val="0"/>
                <w:numId w:val="13"/>
              </w:numPr>
              <w:spacing w:after="0" w:line="240" w:lineRule="auto"/>
              <w:ind w:left="426" w:hanging="426"/>
              <w:rPr>
                <w:rFonts w:ascii="Arial" w:hAnsi="Arial" w:cs="Arial"/>
                <w:sz w:val="24"/>
                <w:szCs w:val="24"/>
              </w:rPr>
            </w:pPr>
            <w:r w:rsidRPr="00D91421">
              <w:rPr>
                <w:rFonts w:ascii="Arial" w:hAnsi="Arial" w:cs="Arial"/>
                <w:sz w:val="24"/>
                <w:szCs w:val="24"/>
                <w:shd w:val="clear" w:color="auto" w:fill="FFFFFF"/>
              </w:rPr>
              <w:t>Conocer y analizar las fuentes del derecho procesal. </w:t>
            </w:r>
          </w:p>
          <w:p w:rsidR="001A06EA" w:rsidRPr="00D91421" w:rsidRDefault="00680F12" w:rsidP="007B314E">
            <w:pPr>
              <w:pStyle w:val="Prrafodelista"/>
              <w:numPr>
                <w:ilvl w:val="0"/>
                <w:numId w:val="13"/>
              </w:numPr>
              <w:spacing w:after="0" w:line="240" w:lineRule="auto"/>
              <w:ind w:left="426" w:hanging="426"/>
              <w:jc w:val="both"/>
              <w:rPr>
                <w:rFonts w:ascii="Arial" w:hAnsi="Arial" w:cs="Arial"/>
                <w:sz w:val="24"/>
                <w:szCs w:val="24"/>
              </w:rPr>
            </w:pPr>
            <w:r w:rsidRPr="00D91421">
              <w:rPr>
                <w:rFonts w:ascii="Arial" w:hAnsi="Arial" w:cs="Arial"/>
                <w:sz w:val="24"/>
                <w:szCs w:val="24"/>
                <w:shd w:val="clear" w:color="auto" w:fill="FFFFFF"/>
              </w:rPr>
              <w:t>Comprender conceptos e instituciones fundamentales del derecho procesal,</w:t>
            </w:r>
            <w:r w:rsidR="007B314E" w:rsidRPr="00D91421">
              <w:rPr>
                <w:rFonts w:ascii="Arial" w:hAnsi="Arial" w:cs="Arial"/>
                <w:sz w:val="24"/>
                <w:szCs w:val="24"/>
                <w:shd w:val="clear" w:color="auto" w:fill="FFFFFF"/>
              </w:rPr>
              <w:t xml:space="preserve"> c</w:t>
            </w:r>
            <w:r w:rsidRPr="00D91421">
              <w:rPr>
                <w:rFonts w:ascii="Arial" w:hAnsi="Arial" w:cs="Arial"/>
                <w:sz w:val="24"/>
                <w:szCs w:val="24"/>
                <w:shd w:val="clear" w:color="auto" w:fill="FFFFFF"/>
              </w:rPr>
              <w:t>omo jurisdicción, competencia, órganos jurisdiccionales, acción y defensa, proceso y procedimiento</w:t>
            </w:r>
          </w:p>
          <w:p w:rsidR="007B314E" w:rsidRPr="00D91421" w:rsidRDefault="00680F12" w:rsidP="001A06EA">
            <w:pPr>
              <w:pStyle w:val="Prrafodelista"/>
              <w:numPr>
                <w:ilvl w:val="0"/>
                <w:numId w:val="13"/>
              </w:numPr>
              <w:spacing w:after="0" w:line="240" w:lineRule="auto"/>
              <w:ind w:left="426" w:hanging="426"/>
              <w:jc w:val="both"/>
              <w:rPr>
                <w:rFonts w:ascii="Arial" w:hAnsi="Arial" w:cs="Arial"/>
                <w:sz w:val="24"/>
                <w:szCs w:val="24"/>
              </w:rPr>
            </w:pPr>
            <w:r w:rsidRPr="00D91421">
              <w:rPr>
                <w:rFonts w:ascii="Arial" w:hAnsi="Arial" w:cs="Arial"/>
                <w:sz w:val="24"/>
                <w:szCs w:val="24"/>
                <w:shd w:val="clear" w:color="auto" w:fill="FFFFFF"/>
              </w:rPr>
              <w:t>Conocer y analizar los actos jurídicos procesales y las reglas comunes a todo procedimiento</w:t>
            </w:r>
            <w:proofErr w:type="gramStart"/>
            <w:r w:rsidRPr="00D91421">
              <w:rPr>
                <w:rFonts w:ascii="Arial" w:hAnsi="Arial" w:cs="Arial"/>
                <w:sz w:val="24"/>
                <w:szCs w:val="24"/>
                <w:shd w:val="clear" w:color="auto" w:fill="FFFFFF"/>
              </w:rPr>
              <w:t>.</w:t>
            </w:r>
            <w:r w:rsidR="007B314E" w:rsidRPr="00D91421">
              <w:rPr>
                <w:rFonts w:ascii="Arial" w:hAnsi="Arial" w:cs="Arial"/>
                <w:sz w:val="24"/>
                <w:szCs w:val="24"/>
              </w:rPr>
              <w:t>.</w:t>
            </w:r>
            <w:proofErr w:type="gramEnd"/>
          </w:p>
          <w:p w:rsidR="007B314E" w:rsidRPr="00183A82" w:rsidRDefault="007B314E" w:rsidP="007B314E">
            <w:pPr>
              <w:pStyle w:val="Prrafodelista"/>
              <w:numPr>
                <w:ilvl w:val="0"/>
                <w:numId w:val="13"/>
              </w:numPr>
              <w:spacing w:after="0" w:line="240" w:lineRule="auto"/>
              <w:ind w:left="426" w:hanging="426"/>
              <w:rPr>
                <w:rFonts w:ascii="Arial" w:hAnsi="Arial" w:cs="Arial"/>
              </w:rPr>
            </w:pPr>
            <w:r>
              <w:rPr>
                <w:rFonts w:ascii="Arial" w:hAnsi="Arial" w:cs="Arial"/>
                <w:sz w:val="24"/>
                <w:szCs w:val="24"/>
              </w:rPr>
              <w:t xml:space="preserve">Jerarquizar el </w:t>
            </w:r>
            <w:r w:rsidR="001A06EA">
              <w:rPr>
                <w:rFonts w:ascii="Arial" w:hAnsi="Arial" w:cs="Arial"/>
                <w:sz w:val="24"/>
                <w:szCs w:val="24"/>
              </w:rPr>
              <w:t>Derecho Procesal</w:t>
            </w:r>
            <w:r>
              <w:rPr>
                <w:rFonts w:ascii="Arial" w:hAnsi="Arial" w:cs="Arial"/>
                <w:sz w:val="24"/>
                <w:szCs w:val="24"/>
              </w:rPr>
              <w:t xml:space="preserve"> como elemento de la profesión.</w:t>
            </w:r>
          </w:p>
          <w:p w:rsidR="001A06EA" w:rsidRDefault="001A06EA" w:rsidP="00FA4247">
            <w:pPr>
              <w:spacing w:after="0" w:line="240" w:lineRule="auto"/>
              <w:jc w:val="both"/>
              <w:rPr>
                <w:rFonts w:ascii="Arial" w:hAnsi="Arial" w:cs="Arial"/>
                <w:sz w:val="24"/>
                <w:szCs w:val="24"/>
              </w:rPr>
            </w:pPr>
          </w:p>
          <w:p w:rsidR="00B02451" w:rsidRPr="00C47750" w:rsidRDefault="00B02451" w:rsidP="00FA4247">
            <w:pPr>
              <w:spacing w:after="0" w:line="240" w:lineRule="auto"/>
              <w:jc w:val="both"/>
              <w:rPr>
                <w:rFonts w:ascii="Arial" w:hAnsi="Arial" w:cs="Arial"/>
                <w:sz w:val="24"/>
                <w:szCs w:val="24"/>
              </w:rPr>
            </w:pPr>
            <w:r w:rsidRPr="00C47750">
              <w:rPr>
                <w:rFonts w:ascii="Arial" w:hAnsi="Arial" w:cs="Arial"/>
                <w:sz w:val="24"/>
                <w:szCs w:val="24"/>
              </w:rPr>
              <w:t>Competencias Procedimentales Específicas</w:t>
            </w:r>
          </w:p>
          <w:p w:rsidR="00FE5B5E" w:rsidRP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Organizar efectivamente las actividades de estudio, a través de una metodología acorde a sus estilos de aprendizaje para superar sus dificultades en el estudio de</w:t>
            </w:r>
            <w:r>
              <w:rPr>
                <w:rFonts w:ascii="Arial" w:hAnsi="Arial" w:cs="Arial"/>
                <w:sz w:val="24"/>
                <w:szCs w:val="24"/>
              </w:rPr>
              <w:t xml:space="preserve"> la materia</w:t>
            </w:r>
            <w:r w:rsidR="00B02451" w:rsidRPr="00FE5B5E">
              <w:rPr>
                <w:rFonts w:ascii="Arial" w:hAnsi="Arial" w:cs="Arial"/>
                <w:sz w:val="24"/>
                <w:szCs w:val="24"/>
              </w:rPr>
              <w:t>.</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 xml:space="preserve">Aplicar correctamente lenguaje y estructuras lógicas en el desarrollo </w:t>
            </w:r>
            <w:r w:rsidR="001A06EA">
              <w:rPr>
                <w:rFonts w:ascii="Arial" w:hAnsi="Arial" w:cs="Arial"/>
                <w:sz w:val="24"/>
                <w:szCs w:val="24"/>
              </w:rPr>
              <w:t>de un proceso</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Analizar textos jurídicos identificando correctamente las principales categorías jurídicas.</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Organizar los contenidos en estructuras claras a través de glosarios y mapas conceptuales.</w:t>
            </w:r>
          </w:p>
          <w:p w:rsidR="001538C9" w:rsidRPr="001A06EA" w:rsidRDefault="001538C9" w:rsidP="001538C9">
            <w:pPr>
              <w:pStyle w:val="Prrafodelista"/>
              <w:numPr>
                <w:ilvl w:val="0"/>
                <w:numId w:val="12"/>
              </w:numPr>
              <w:spacing w:after="0" w:line="240" w:lineRule="auto"/>
              <w:jc w:val="both"/>
              <w:rPr>
                <w:rFonts w:ascii="Arial" w:hAnsi="Arial" w:cs="Arial"/>
                <w:sz w:val="24"/>
                <w:szCs w:val="24"/>
              </w:rPr>
            </w:pPr>
            <w:r w:rsidRPr="001A06EA">
              <w:rPr>
                <w:rFonts w:ascii="Arial" w:hAnsi="Arial" w:cs="Arial"/>
                <w:sz w:val="24"/>
                <w:szCs w:val="24"/>
              </w:rPr>
              <w:t xml:space="preserve">IDENTIFICAR los contenidos básicos de Derecho Procesal </w:t>
            </w:r>
          </w:p>
          <w:p w:rsidR="001538C9" w:rsidRPr="001A06EA" w:rsidRDefault="001538C9" w:rsidP="001538C9">
            <w:pPr>
              <w:pStyle w:val="Prrafodelista"/>
              <w:numPr>
                <w:ilvl w:val="0"/>
                <w:numId w:val="12"/>
              </w:numPr>
              <w:spacing w:after="0" w:line="240" w:lineRule="auto"/>
              <w:jc w:val="both"/>
              <w:rPr>
                <w:rFonts w:ascii="Arial" w:hAnsi="Arial" w:cs="Arial"/>
                <w:sz w:val="24"/>
                <w:szCs w:val="24"/>
              </w:rPr>
            </w:pPr>
            <w:r w:rsidRPr="001A06EA">
              <w:rPr>
                <w:rFonts w:ascii="Arial" w:hAnsi="Arial" w:cs="Arial"/>
                <w:sz w:val="24"/>
                <w:szCs w:val="24"/>
              </w:rPr>
              <w:t>RECONOCER y RELACIONAR a los "presupuestos procesales" enel proceso civil.</w:t>
            </w:r>
          </w:p>
          <w:p w:rsidR="001538C9" w:rsidRPr="001A06EA" w:rsidRDefault="001538C9" w:rsidP="001538C9">
            <w:pPr>
              <w:pStyle w:val="Prrafodelista"/>
              <w:numPr>
                <w:ilvl w:val="0"/>
                <w:numId w:val="12"/>
              </w:numPr>
              <w:spacing w:after="0" w:line="240" w:lineRule="auto"/>
              <w:jc w:val="both"/>
              <w:rPr>
                <w:rFonts w:ascii="Arial" w:hAnsi="Arial" w:cs="Arial"/>
                <w:sz w:val="24"/>
                <w:szCs w:val="24"/>
              </w:rPr>
            </w:pPr>
            <w:r w:rsidRPr="001A06EA">
              <w:rPr>
                <w:rFonts w:ascii="Arial" w:hAnsi="Arial" w:cs="Arial"/>
                <w:sz w:val="24"/>
                <w:szCs w:val="24"/>
              </w:rPr>
              <w:t>IDENTIFICAR Y COMPARAR — con alcances generales-loscontenidos básicos de cada unidad y de los ordenamientos judiciales(provincial, nacional), como así también de los métodosparticipativos de resolución de conflictos nacional y provincial.</w:t>
            </w:r>
          </w:p>
          <w:p w:rsidR="001538C9" w:rsidRPr="001A06EA" w:rsidRDefault="001538C9" w:rsidP="001538C9">
            <w:pPr>
              <w:pStyle w:val="Prrafodelista"/>
              <w:numPr>
                <w:ilvl w:val="0"/>
                <w:numId w:val="12"/>
              </w:numPr>
              <w:spacing w:after="0" w:line="240" w:lineRule="auto"/>
              <w:jc w:val="both"/>
              <w:rPr>
                <w:rFonts w:ascii="Arial" w:hAnsi="Arial" w:cs="Arial"/>
                <w:sz w:val="24"/>
                <w:szCs w:val="24"/>
              </w:rPr>
            </w:pPr>
            <w:r w:rsidRPr="001A06EA">
              <w:rPr>
                <w:rFonts w:ascii="Arial" w:hAnsi="Arial" w:cs="Arial"/>
                <w:sz w:val="24"/>
                <w:szCs w:val="24"/>
              </w:rPr>
              <w:t>DESARROLLAR estrategias para búsqueda de fuentes bibli</w:t>
            </w:r>
            <w:r w:rsidR="001A06EA" w:rsidRPr="001A06EA">
              <w:rPr>
                <w:rFonts w:ascii="Arial" w:hAnsi="Arial" w:cs="Arial"/>
                <w:sz w:val="24"/>
                <w:szCs w:val="24"/>
              </w:rPr>
              <w:t>o</w:t>
            </w:r>
            <w:r w:rsidRPr="001A06EA">
              <w:rPr>
                <w:rFonts w:ascii="Arial" w:hAnsi="Arial" w:cs="Arial"/>
                <w:sz w:val="24"/>
                <w:szCs w:val="24"/>
              </w:rPr>
              <w:t>gráficasy de análisis de la información, con miras a que el estudiante esté encondiciones de resolver consultas y causas judiciales de índoleexperimental.</w:t>
            </w:r>
          </w:p>
          <w:p w:rsidR="001538C9" w:rsidRPr="001538C9" w:rsidRDefault="001538C9" w:rsidP="001538C9">
            <w:pPr>
              <w:pStyle w:val="Prrafodelista"/>
              <w:numPr>
                <w:ilvl w:val="0"/>
                <w:numId w:val="12"/>
              </w:numPr>
              <w:spacing w:after="0" w:line="240" w:lineRule="auto"/>
              <w:jc w:val="both"/>
              <w:rPr>
                <w:rFonts w:ascii="Arial" w:hAnsi="Arial" w:cs="Arial"/>
                <w:sz w:val="24"/>
                <w:szCs w:val="24"/>
              </w:rPr>
            </w:pPr>
            <w:r w:rsidRPr="001538C9">
              <w:rPr>
                <w:rFonts w:ascii="Arial" w:hAnsi="Arial" w:cs="Arial"/>
                <w:sz w:val="24"/>
                <w:szCs w:val="24"/>
              </w:rPr>
              <w:t>PRACTICAR el uso adecuado del lenguaje técnico-jurídico.</w:t>
            </w:r>
          </w:p>
          <w:p w:rsidR="001538C9" w:rsidRPr="001A06EA" w:rsidRDefault="001538C9" w:rsidP="001538C9">
            <w:pPr>
              <w:pStyle w:val="Prrafodelista"/>
              <w:numPr>
                <w:ilvl w:val="0"/>
                <w:numId w:val="12"/>
              </w:numPr>
              <w:spacing w:after="0" w:line="240" w:lineRule="auto"/>
              <w:jc w:val="both"/>
              <w:rPr>
                <w:rFonts w:ascii="Arial" w:hAnsi="Arial" w:cs="Arial"/>
                <w:sz w:val="24"/>
                <w:szCs w:val="24"/>
              </w:rPr>
            </w:pPr>
            <w:r w:rsidRPr="001A06EA">
              <w:rPr>
                <w:rFonts w:ascii="Arial" w:hAnsi="Arial" w:cs="Arial"/>
                <w:sz w:val="24"/>
                <w:szCs w:val="24"/>
              </w:rPr>
              <w:t>DESARROLLAR el debido y adecuado empleo de los CódigosProcesales Civil y Comercial (nacional y provincial), Leyes específicas,doctrina y jurisprudencia (bibliografía).</w:t>
            </w:r>
          </w:p>
          <w:p w:rsidR="001538C9" w:rsidRPr="001A06EA" w:rsidRDefault="001538C9" w:rsidP="001538C9">
            <w:pPr>
              <w:pStyle w:val="Prrafodelista"/>
              <w:numPr>
                <w:ilvl w:val="0"/>
                <w:numId w:val="12"/>
              </w:numPr>
              <w:spacing w:after="0" w:line="240" w:lineRule="auto"/>
              <w:jc w:val="both"/>
              <w:rPr>
                <w:rFonts w:ascii="Arial" w:hAnsi="Arial" w:cs="Arial"/>
                <w:sz w:val="24"/>
                <w:szCs w:val="24"/>
              </w:rPr>
            </w:pPr>
            <w:r w:rsidRPr="001A06EA">
              <w:rPr>
                <w:rFonts w:ascii="Arial" w:hAnsi="Arial" w:cs="Arial"/>
                <w:sz w:val="24"/>
                <w:szCs w:val="24"/>
              </w:rPr>
              <w:t>EFECTUAR una evaluación permanente e integral del proceso deaprendizaje de esta disciplina.</w:t>
            </w:r>
          </w:p>
          <w:p w:rsidR="00B02451" w:rsidRPr="00C47750" w:rsidRDefault="00B02451" w:rsidP="00A5082D">
            <w:pPr>
              <w:spacing w:after="0" w:line="240" w:lineRule="auto"/>
              <w:rPr>
                <w:rFonts w:ascii="Arial" w:hAnsi="Arial" w:cs="Arial"/>
                <w:sz w:val="24"/>
                <w:szCs w:val="24"/>
              </w:rPr>
            </w:pPr>
          </w:p>
          <w:p w:rsidR="00B02451" w:rsidRDefault="00B02451" w:rsidP="00A5082D">
            <w:pPr>
              <w:spacing w:after="0" w:line="240" w:lineRule="auto"/>
              <w:rPr>
                <w:rFonts w:ascii="Arial" w:hAnsi="Arial" w:cs="Arial"/>
                <w:sz w:val="24"/>
                <w:szCs w:val="24"/>
              </w:rPr>
            </w:pPr>
            <w:r w:rsidRPr="00904A9F">
              <w:rPr>
                <w:rFonts w:ascii="Arial" w:hAnsi="Arial" w:cs="Arial"/>
                <w:sz w:val="24"/>
                <w:szCs w:val="24"/>
              </w:rPr>
              <w:t>Competencias Actitudinales Específicas</w:t>
            </w:r>
          </w:p>
          <w:p w:rsidR="001538C9" w:rsidRPr="00904A9F" w:rsidRDefault="001538C9" w:rsidP="00A5082D">
            <w:pPr>
              <w:spacing w:after="0" w:line="240" w:lineRule="auto"/>
              <w:rPr>
                <w:rFonts w:ascii="Arial" w:hAnsi="Arial" w:cs="Arial"/>
                <w:sz w:val="24"/>
                <w:szCs w:val="24"/>
              </w:rPr>
            </w:pPr>
          </w:p>
          <w:p w:rsidR="001A06EA" w:rsidRDefault="00183A82" w:rsidP="001538C9">
            <w:pPr>
              <w:numPr>
                <w:ilvl w:val="0"/>
                <w:numId w:val="1"/>
              </w:numPr>
              <w:spacing w:after="0" w:line="240" w:lineRule="auto"/>
              <w:jc w:val="both"/>
              <w:rPr>
                <w:rFonts w:ascii="Arial" w:hAnsi="Arial" w:cs="Arial"/>
                <w:sz w:val="24"/>
                <w:szCs w:val="24"/>
              </w:rPr>
            </w:pPr>
            <w:r w:rsidRPr="001A06EA">
              <w:rPr>
                <w:rFonts w:ascii="Arial" w:hAnsi="Arial" w:cs="Arial"/>
                <w:sz w:val="24"/>
                <w:szCs w:val="24"/>
              </w:rPr>
              <w:t>Incentivar la proactividad de los alumnos, el espíritu colaborativo y el trabajo en equipo</w:t>
            </w:r>
            <w:r w:rsidR="00904A9F" w:rsidRPr="001A06EA">
              <w:rPr>
                <w:rFonts w:ascii="Arial" w:hAnsi="Arial" w:cs="Arial"/>
                <w:sz w:val="24"/>
                <w:szCs w:val="24"/>
              </w:rPr>
              <w:t>.</w:t>
            </w:r>
          </w:p>
          <w:p w:rsidR="001A06EA" w:rsidRPr="001A06EA" w:rsidRDefault="00904A9F" w:rsidP="001538C9">
            <w:pPr>
              <w:numPr>
                <w:ilvl w:val="0"/>
                <w:numId w:val="1"/>
              </w:numPr>
              <w:spacing w:after="0" w:line="240" w:lineRule="auto"/>
              <w:jc w:val="both"/>
              <w:rPr>
                <w:rFonts w:ascii="Arial" w:hAnsi="Arial" w:cs="Arial"/>
                <w:sz w:val="24"/>
                <w:szCs w:val="24"/>
              </w:rPr>
            </w:pPr>
            <w:r w:rsidRPr="001A06EA">
              <w:rPr>
                <w:rFonts w:ascii="Arial" w:hAnsi="Arial" w:cs="Arial"/>
                <w:sz w:val="24"/>
                <w:szCs w:val="24"/>
              </w:rPr>
              <w:t>Generar un compromiso de los estudiantes con la asignatura y el área.</w:t>
            </w:r>
          </w:p>
          <w:p w:rsidR="001A06EA" w:rsidRPr="001A06EA" w:rsidRDefault="00904A9F" w:rsidP="001538C9">
            <w:pPr>
              <w:numPr>
                <w:ilvl w:val="0"/>
                <w:numId w:val="1"/>
              </w:numPr>
              <w:spacing w:after="0" w:line="240" w:lineRule="auto"/>
              <w:jc w:val="both"/>
              <w:rPr>
                <w:rFonts w:ascii="Arial" w:hAnsi="Arial" w:cs="Arial"/>
                <w:sz w:val="24"/>
                <w:szCs w:val="24"/>
              </w:rPr>
            </w:pPr>
            <w:r w:rsidRPr="001A06EA">
              <w:rPr>
                <w:rFonts w:ascii="Arial" w:hAnsi="Arial" w:cs="Arial"/>
                <w:sz w:val="24"/>
                <w:szCs w:val="24"/>
              </w:rPr>
              <w:t>Brindar las herramientas necesarias para generar ámbitos de estudio, discusión e investigación adecuados.</w:t>
            </w:r>
          </w:p>
          <w:p w:rsidR="001538C9" w:rsidRPr="001A06EA" w:rsidRDefault="001538C9" w:rsidP="001538C9">
            <w:pPr>
              <w:numPr>
                <w:ilvl w:val="0"/>
                <w:numId w:val="1"/>
              </w:numPr>
              <w:spacing w:after="0" w:line="240" w:lineRule="auto"/>
              <w:jc w:val="both"/>
              <w:rPr>
                <w:rFonts w:ascii="Arial" w:hAnsi="Arial" w:cs="Arial"/>
                <w:sz w:val="24"/>
                <w:szCs w:val="24"/>
              </w:rPr>
            </w:pPr>
            <w:r w:rsidRPr="001A06EA">
              <w:rPr>
                <w:rFonts w:ascii="Arial" w:hAnsi="Arial" w:cs="Arial"/>
                <w:sz w:val="24"/>
                <w:szCs w:val="24"/>
              </w:rPr>
              <w:t xml:space="preserve">El dictado de esta asignatura atiende a desarrollar en el estudiantecompetencias de práctica jurídica orientada al proceso civil </w:t>
            </w:r>
            <w:r w:rsidRPr="001A06EA">
              <w:rPr>
                <w:rFonts w:ascii="Arial" w:hAnsi="Arial" w:cs="Arial"/>
                <w:sz w:val="24"/>
                <w:szCs w:val="24"/>
              </w:rPr>
              <w:lastRenderedPageBreak/>
              <w:t>desarrollandocompetencias para:</w:t>
            </w:r>
          </w:p>
          <w:p w:rsidR="001538C9" w:rsidRPr="001538C9" w:rsidRDefault="001538C9" w:rsidP="001A06EA">
            <w:pPr>
              <w:spacing w:after="0" w:line="240" w:lineRule="auto"/>
              <w:ind w:left="720"/>
              <w:jc w:val="both"/>
              <w:rPr>
                <w:rFonts w:ascii="Arial" w:hAnsi="Arial" w:cs="Arial"/>
                <w:sz w:val="24"/>
                <w:szCs w:val="24"/>
              </w:rPr>
            </w:pPr>
            <w:r w:rsidRPr="001538C9">
              <w:rPr>
                <w:rFonts w:ascii="Arial" w:hAnsi="Arial" w:cs="Arial"/>
                <w:sz w:val="24"/>
                <w:szCs w:val="24"/>
              </w:rPr>
              <w:t>■ Uso de procesos y procedimientos de la jurisdicción preventiva,contenciosa y de los actos de jurisdicción voluntaria.</w:t>
            </w:r>
          </w:p>
          <w:p w:rsidR="001538C9" w:rsidRPr="001538C9" w:rsidRDefault="001538C9" w:rsidP="001A06EA">
            <w:pPr>
              <w:spacing w:after="0" w:line="240" w:lineRule="auto"/>
              <w:ind w:left="720"/>
              <w:jc w:val="both"/>
              <w:rPr>
                <w:rFonts w:ascii="Arial" w:hAnsi="Arial" w:cs="Arial"/>
                <w:sz w:val="24"/>
                <w:szCs w:val="24"/>
              </w:rPr>
            </w:pPr>
            <w:r w:rsidRPr="001538C9">
              <w:rPr>
                <w:rFonts w:ascii="Arial" w:hAnsi="Arial" w:cs="Arial"/>
                <w:sz w:val="24"/>
                <w:szCs w:val="24"/>
              </w:rPr>
              <w:t>■ Uso de los aspectos procesales de los métodos participativos deresolución de conflictos.</w:t>
            </w:r>
          </w:p>
          <w:p w:rsidR="001538C9" w:rsidRPr="001538C9" w:rsidRDefault="001538C9" w:rsidP="001A06EA">
            <w:pPr>
              <w:spacing w:after="0" w:line="240" w:lineRule="auto"/>
              <w:ind w:left="720"/>
              <w:jc w:val="both"/>
              <w:rPr>
                <w:rFonts w:ascii="Arial" w:hAnsi="Arial" w:cs="Arial"/>
                <w:sz w:val="24"/>
                <w:szCs w:val="24"/>
              </w:rPr>
            </w:pPr>
            <w:r w:rsidRPr="001538C9">
              <w:rPr>
                <w:rFonts w:ascii="Arial" w:hAnsi="Arial" w:cs="Arial"/>
                <w:sz w:val="24"/>
                <w:szCs w:val="24"/>
              </w:rPr>
              <w:t>■ Análisis y razonamiento crítico jurídico.</w:t>
            </w:r>
          </w:p>
          <w:p w:rsidR="001538C9" w:rsidRPr="00904A9F" w:rsidRDefault="001538C9" w:rsidP="001A06EA">
            <w:pPr>
              <w:spacing w:after="0" w:line="240" w:lineRule="auto"/>
              <w:ind w:left="720"/>
              <w:jc w:val="both"/>
              <w:rPr>
                <w:rFonts w:ascii="Arial" w:hAnsi="Arial" w:cs="Arial"/>
                <w:sz w:val="24"/>
                <w:szCs w:val="24"/>
              </w:rPr>
            </w:pPr>
            <w:r w:rsidRPr="001538C9">
              <w:rPr>
                <w:rFonts w:ascii="Arial" w:hAnsi="Arial" w:cs="Arial"/>
                <w:sz w:val="24"/>
                <w:szCs w:val="24"/>
              </w:rPr>
              <w:t>■ Práctica jurídica con los lineamientos éticos profesionales</w:t>
            </w:r>
          </w:p>
        </w:tc>
      </w:tr>
    </w:tbl>
    <w:p w:rsidR="00B02451" w:rsidRPr="00C47750" w:rsidRDefault="00B02451">
      <w:pPr>
        <w:rPr>
          <w:rFonts w:ascii="Arial" w:hAnsi="Arial" w:cs="Arial"/>
        </w:rPr>
      </w:pPr>
    </w:p>
    <w:p w:rsidR="00B02451" w:rsidRDefault="00B02451" w:rsidP="000A2FF0">
      <w:pPr>
        <w:spacing w:after="0" w:line="240" w:lineRule="auto"/>
        <w:rPr>
          <w:rFonts w:ascii="Arial" w:hAnsi="Arial" w:cs="Arial"/>
          <w:b/>
          <w:sz w:val="24"/>
          <w:szCs w:val="24"/>
        </w:rPr>
      </w:pPr>
    </w:p>
    <w:p w:rsidR="001A06EA" w:rsidRDefault="001A06EA" w:rsidP="000A2FF0">
      <w:pPr>
        <w:spacing w:after="0" w:line="240" w:lineRule="auto"/>
        <w:rPr>
          <w:rFonts w:ascii="Arial" w:hAnsi="Arial" w:cs="Arial"/>
          <w:b/>
          <w:sz w:val="24"/>
          <w:szCs w:val="24"/>
        </w:rPr>
      </w:pPr>
    </w:p>
    <w:p w:rsidR="001A06EA" w:rsidRDefault="001A06EA" w:rsidP="000A2FF0">
      <w:pPr>
        <w:spacing w:after="0" w:line="240" w:lineRule="auto"/>
        <w:rPr>
          <w:rFonts w:ascii="Arial" w:hAnsi="Arial" w:cs="Arial"/>
          <w:b/>
          <w:sz w:val="24"/>
          <w:szCs w:val="24"/>
        </w:rPr>
      </w:pPr>
    </w:p>
    <w:p w:rsidR="001A06EA" w:rsidRDefault="001A06EA" w:rsidP="000A2FF0">
      <w:pPr>
        <w:spacing w:after="0" w:line="240" w:lineRule="auto"/>
        <w:rPr>
          <w:rFonts w:ascii="Arial" w:hAnsi="Arial" w:cs="Arial"/>
          <w:b/>
          <w:sz w:val="24"/>
          <w:szCs w:val="24"/>
        </w:rPr>
      </w:pPr>
    </w:p>
    <w:p w:rsidR="00B02451" w:rsidRPr="00C47750" w:rsidRDefault="00B02451" w:rsidP="000A2FF0">
      <w:pPr>
        <w:spacing w:after="0" w:line="240" w:lineRule="auto"/>
        <w:rPr>
          <w:rFonts w:ascii="Arial" w:hAnsi="Arial" w:cs="Arial"/>
          <w:b/>
          <w:sz w:val="24"/>
          <w:szCs w:val="24"/>
        </w:rPr>
      </w:pPr>
      <w:r w:rsidRPr="00C47750">
        <w:rPr>
          <w:rFonts w:ascii="Arial" w:hAnsi="Arial" w:cs="Arial"/>
          <w:b/>
          <w:sz w:val="24"/>
          <w:szCs w:val="24"/>
        </w:rPr>
        <w:t>CONTENIDOS</w:t>
      </w:r>
    </w:p>
    <w:p w:rsidR="00B02451" w:rsidRPr="00C47750" w:rsidRDefault="00B02451" w:rsidP="000A2FF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377B88" w:rsidTr="00A5082D">
        <w:tc>
          <w:tcPr>
            <w:tcW w:w="8978" w:type="dxa"/>
          </w:tcPr>
          <w:p w:rsidR="00B02451" w:rsidRPr="00C47750" w:rsidRDefault="00B02451" w:rsidP="00A5082D">
            <w:pPr>
              <w:spacing w:after="0" w:line="240" w:lineRule="auto"/>
              <w:rPr>
                <w:rFonts w:ascii="Arial" w:hAnsi="Arial" w:cs="Arial"/>
                <w:b/>
                <w:bCs/>
              </w:rPr>
            </w:pPr>
          </w:p>
          <w:p w:rsidR="001538C9" w:rsidRPr="001538C9" w:rsidRDefault="001538C9" w:rsidP="001A06EA">
            <w:pPr>
              <w:spacing w:after="0" w:line="240" w:lineRule="auto"/>
              <w:jc w:val="both"/>
              <w:rPr>
                <w:rFonts w:ascii="Arial" w:hAnsi="Arial" w:cs="Arial"/>
                <w:b/>
                <w:bCs/>
                <w:sz w:val="24"/>
                <w:szCs w:val="24"/>
              </w:rPr>
            </w:pPr>
            <w:r w:rsidRPr="001538C9">
              <w:rPr>
                <w:rFonts w:ascii="Arial" w:hAnsi="Arial" w:cs="Arial"/>
                <w:b/>
                <w:bCs/>
                <w:sz w:val="24"/>
                <w:szCs w:val="24"/>
              </w:rPr>
              <w:t>BOLILLA I</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 Derecho Procesal. Su razón de ser. El derecho procesal desde el punto de vista de la teoría general del derecho. El derecho procesal desde el punto de vista del Análisis Económico del Derecho. Conceptualización del derecho procesal civil. Contenido. Ramas del derecho procesal. Naturaleza y caracteres: su autonomía. El derecho procesal civil argentino: su codificación.</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 Derecho Procesal Civil. Denominaciones. Naturaleza y caracteres. Fines del Derecho Procesal Civil. Relaciones con otras disciplinas jurídicas. Evolución histórica del Derecho Procesal Civil.</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III) Fuentes del Derecho Procesal Civil. Concepto y clasificación. Enumeración. </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IV) El nuevo derecho procesal: Antecedentes. Métodos alternativos de resolución de conflictos.</w:t>
            </w:r>
          </w:p>
          <w:p w:rsidR="001538C9"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V) Las normas procesales. Concepto. Naturaleza y caracteres. Clasificación. Efectos de la norma procesal en el tiempo y en el espacio. Aplicación de las normas procesales. Orden de aplicación de leyes. Interpretación e integración. </w:t>
            </w:r>
          </w:p>
          <w:p w:rsidR="00BD0B7E" w:rsidRPr="00BD0B7E" w:rsidRDefault="00BD0B7E" w:rsidP="001A06EA">
            <w:pPr>
              <w:spacing w:after="0" w:line="240" w:lineRule="auto"/>
              <w:jc w:val="both"/>
              <w:rPr>
                <w:rFonts w:ascii="Arial" w:hAnsi="Arial" w:cs="Arial"/>
                <w:bCs/>
                <w:sz w:val="24"/>
                <w:szCs w:val="24"/>
              </w:rPr>
            </w:pPr>
          </w:p>
          <w:p w:rsidR="001538C9" w:rsidRPr="001538C9" w:rsidRDefault="001538C9" w:rsidP="001A06EA">
            <w:pPr>
              <w:spacing w:after="0" w:line="240" w:lineRule="auto"/>
              <w:jc w:val="both"/>
              <w:rPr>
                <w:rFonts w:ascii="Arial" w:hAnsi="Arial" w:cs="Arial"/>
                <w:b/>
                <w:bCs/>
                <w:sz w:val="24"/>
                <w:szCs w:val="24"/>
              </w:rPr>
            </w:pPr>
            <w:r w:rsidRPr="001538C9">
              <w:rPr>
                <w:rFonts w:ascii="Arial" w:hAnsi="Arial" w:cs="Arial"/>
                <w:b/>
                <w:bCs/>
                <w:sz w:val="24"/>
                <w:szCs w:val="24"/>
              </w:rPr>
              <w:t>BOLILLA II</w:t>
            </w:r>
          </w:p>
          <w:p w:rsidR="001538C9" w:rsidRPr="00BD0B7E" w:rsidRDefault="001538C9" w:rsidP="001A06EA">
            <w:pPr>
              <w:spacing w:after="0" w:line="240" w:lineRule="auto"/>
              <w:jc w:val="both"/>
              <w:rPr>
                <w:rFonts w:ascii="Arial" w:hAnsi="Arial" w:cs="Arial"/>
                <w:bCs/>
                <w:sz w:val="24"/>
                <w:szCs w:val="24"/>
              </w:rPr>
            </w:pPr>
            <w:r w:rsidRPr="001538C9">
              <w:rPr>
                <w:rFonts w:ascii="Arial" w:hAnsi="Arial" w:cs="Arial"/>
                <w:b/>
                <w:bCs/>
                <w:sz w:val="24"/>
                <w:szCs w:val="24"/>
              </w:rPr>
              <w:t>I</w:t>
            </w:r>
            <w:r w:rsidRPr="00BD0B7E">
              <w:rPr>
                <w:rFonts w:ascii="Arial" w:hAnsi="Arial" w:cs="Arial"/>
                <w:bCs/>
                <w:sz w:val="24"/>
                <w:szCs w:val="24"/>
              </w:rPr>
              <w:t>) El Estado: función legislativa, administrativa y jurisdiccional. Diferencias.</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II) La jurisdicción. Concepto. Diversas acepciones del vocablo. Extensión y límites de la jurisdicción. </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III) Clasificación de la jurisdicción: judicial y administrativa. Ordinaria y especial.</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IV) Jurisdicción judicial: clasificación. Contenciosa y voluntaria.</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V) Organización de los Tribunales de la Provincia de Mendoza. </w:t>
            </w:r>
          </w:p>
          <w:p w:rsidR="001538C9" w:rsidRDefault="001538C9" w:rsidP="001A06EA">
            <w:pPr>
              <w:spacing w:after="0" w:line="240" w:lineRule="auto"/>
              <w:jc w:val="both"/>
              <w:rPr>
                <w:rFonts w:ascii="Arial" w:hAnsi="Arial" w:cs="Arial"/>
                <w:b/>
                <w:bCs/>
                <w:sz w:val="24"/>
                <w:szCs w:val="24"/>
              </w:rPr>
            </w:pPr>
            <w:r w:rsidRPr="00BD0B7E">
              <w:rPr>
                <w:rFonts w:ascii="Arial" w:hAnsi="Arial" w:cs="Arial"/>
                <w:bCs/>
                <w:sz w:val="24"/>
                <w:szCs w:val="24"/>
              </w:rPr>
              <w:t>VI) Organización de la Justicia Federal en Mendoza.</w:t>
            </w:r>
          </w:p>
          <w:p w:rsidR="00BD0B7E" w:rsidRPr="001538C9" w:rsidRDefault="00BD0B7E" w:rsidP="001A06EA">
            <w:pPr>
              <w:spacing w:after="0" w:line="240" w:lineRule="auto"/>
              <w:jc w:val="both"/>
              <w:rPr>
                <w:rFonts w:ascii="Arial" w:hAnsi="Arial" w:cs="Arial"/>
                <w:b/>
                <w:bCs/>
                <w:sz w:val="24"/>
                <w:szCs w:val="24"/>
              </w:rPr>
            </w:pPr>
          </w:p>
          <w:p w:rsidR="001538C9" w:rsidRPr="001538C9" w:rsidRDefault="001538C9" w:rsidP="001A06EA">
            <w:pPr>
              <w:spacing w:after="0" w:line="240" w:lineRule="auto"/>
              <w:jc w:val="both"/>
              <w:rPr>
                <w:rFonts w:ascii="Arial" w:hAnsi="Arial" w:cs="Arial"/>
                <w:b/>
                <w:bCs/>
                <w:sz w:val="24"/>
                <w:szCs w:val="24"/>
              </w:rPr>
            </w:pPr>
            <w:r w:rsidRPr="001538C9">
              <w:rPr>
                <w:rFonts w:ascii="Arial" w:hAnsi="Arial" w:cs="Arial"/>
                <w:b/>
                <w:bCs/>
                <w:sz w:val="24"/>
                <w:szCs w:val="24"/>
              </w:rPr>
              <w:t>BOLILLA III</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 El derecho de peticionar a las autoridades. El derecho de acceso a la Justicia.</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 Acción: Concepto. Acción y pretensión. Pretensión y demanda.</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III) Pretensión: Caracteres. Elementos. Requisitos. Trasmisión, transformación e integración. Extinción. Clasificación de las pretensiones. Oposición a la pretensión. Concepto. Clases.</w:t>
            </w:r>
          </w:p>
          <w:p w:rsidR="001538C9"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IV) La petición procesal </w:t>
            </w:r>
            <w:proofErr w:type="spellStart"/>
            <w:r w:rsidRPr="00BD0B7E">
              <w:rPr>
                <w:rFonts w:ascii="Arial" w:hAnsi="Arial" w:cs="Arial"/>
                <w:bCs/>
                <w:sz w:val="24"/>
                <w:szCs w:val="24"/>
              </w:rPr>
              <w:t>extracontenciosa</w:t>
            </w:r>
            <w:proofErr w:type="spellEnd"/>
            <w:r w:rsidRPr="00BD0B7E">
              <w:rPr>
                <w:rFonts w:ascii="Arial" w:hAnsi="Arial" w:cs="Arial"/>
                <w:bCs/>
                <w:sz w:val="24"/>
                <w:szCs w:val="24"/>
              </w:rPr>
              <w:t xml:space="preserve">. Concepto, elementos, requisitos y extinción. Clasificación. Acumulación. </w:t>
            </w:r>
          </w:p>
          <w:p w:rsidR="00BD0B7E" w:rsidRPr="00BD0B7E" w:rsidRDefault="00BD0B7E" w:rsidP="001A06EA">
            <w:pPr>
              <w:spacing w:after="0" w:line="240" w:lineRule="auto"/>
              <w:jc w:val="both"/>
              <w:rPr>
                <w:rFonts w:ascii="Arial" w:hAnsi="Arial" w:cs="Arial"/>
                <w:bCs/>
                <w:sz w:val="24"/>
                <w:szCs w:val="24"/>
              </w:rPr>
            </w:pPr>
          </w:p>
          <w:p w:rsidR="001538C9" w:rsidRPr="001538C9" w:rsidRDefault="001538C9" w:rsidP="001A06EA">
            <w:pPr>
              <w:spacing w:after="0" w:line="240" w:lineRule="auto"/>
              <w:jc w:val="both"/>
              <w:rPr>
                <w:rFonts w:ascii="Arial" w:hAnsi="Arial" w:cs="Arial"/>
                <w:b/>
                <w:bCs/>
                <w:sz w:val="24"/>
                <w:szCs w:val="24"/>
              </w:rPr>
            </w:pPr>
            <w:r w:rsidRPr="001538C9">
              <w:rPr>
                <w:rFonts w:ascii="Arial" w:hAnsi="Arial" w:cs="Arial"/>
                <w:b/>
                <w:bCs/>
                <w:sz w:val="24"/>
                <w:szCs w:val="24"/>
              </w:rPr>
              <w:t>BOLILLA IV</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 El proceso. Concepto y finalidad. Elementos del proceso.</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II) Presupuestos procesales. Concepto y enumeración. </w:t>
            </w:r>
          </w:p>
          <w:p w:rsidR="001538C9"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III) Los principios procesales. Concepto y función. Enumeración: principio dispositivo. Reglas básicas. Impuso procesal compartido. Principio de Congruencia. Principio de contradicción, excepciones. Principio de economía procesal: variantes. Principio de preclusión, de moralidad, de inmediación, de escritura y oralidad, de publicidad y secreto, de adquisición procesal y de legalidad de las formas: Principio de igualdad</w:t>
            </w:r>
            <w:proofErr w:type="gramStart"/>
            <w:r w:rsidRPr="00BD0B7E">
              <w:rPr>
                <w:rFonts w:ascii="Arial" w:hAnsi="Arial" w:cs="Arial"/>
                <w:bCs/>
                <w:sz w:val="24"/>
                <w:szCs w:val="24"/>
              </w:rPr>
              <w:t>..</w:t>
            </w:r>
            <w:proofErr w:type="gramEnd"/>
            <w:r w:rsidRPr="00BD0B7E">
              <w:rPr>
                <w:rFonts w:ascii="Arial" w:hAnsi="Arial" w:cs="Arial"/>
                <w:bCs/>
                <w:sz w:val="24"/>
                <w:szCs w:val="24"/>
              </w:rPr>
              <w:t xml:space="preserve"> Principio de eficiencia., Los principios procesales en el CPC de Mendoza.</w:t>
            </w:r>
          </w:p>
          <w:p w:rsidR="00BD0B7E" w:rsidRDefault="00BD0B7E" w:rsidP="001A06EA">
            <w:pPr>
              <w:spacing w:after="0" w:line="240" w:lineRule="auto"/>
              <w:jc w:val="both"/>
              <w:rPr>
                <w:rFonts w:ascii="Arial" w:hAnsi="Arial" w:cs="Arial"/>
                <w:bCs/>
                <w:sz w:val="24"/>
                <w:szCs w:val="24"/>
              </w:rPr>
            </w:pPr>
          </w:p>
          <w:p w:rsidR="00BD0B7E" w:rsidRPr="001538C9" w:rsidRDefault="00BD0B7E" w:rsidP="001A06EA">
            <w:pPr>
              <w:spacing w:after="0" w:line="240" w:lineRule="auto"/>
              <w:jc w:val="both"/>
              <w:rPr>
                <w:rFonts w:ascii="Arial" w:hAnsi="Arial" w:cs="Arial"/>
                <w:b/>
                <w:bCs/>
                <w:sz w:val="24"/>
                <w:szCs w:val="24"/>
              </w:rPr>
            </w:pPr>
          </w:p>
          <w:p w:rsidR="001538C9" w:rsidRPr="001538C9" w:rsidRDefault="001538C9" w:rsidP="001A06EA">
            <w:pPr>
              <w:spacing w:after="0" w:line="240" w:lineRule="auto"/>
              <w:jc w:val="both"/>
              <w:rPr>
                <w:rFonts w:ascii="Arial" w:hAnsi="Arial" w:cs="Arial"/>
                <w:b/>
                <w:bCs/>
                <w:sz w:val="24"/>
                <w:szCs w:val="24"/>
              </w:rPr>
            </w:pPr>
            <w:r w:rsidRPr="001538C9">
              <w:rPr>
                <w:rFonts w:ascii="Arial" w:hAnsi="Arial" w:cs="Arial"/>
                <w:b/>
                <w:bCs/>
                <w:sz w:val="24"/>
                <w:szCs w:val="24"/>
              </w:rPr>
              <w:t>BOLILLA V</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 Distintas clases de procesos: judiciales y arbitrales. Contenciosos y voluntarios. De conocimiento, de ejecución y cautelares. Procesos ordinarios y especiales. Procesos singulares y universales.</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 Procesos de conocimiento: ordinario y sumario. Estructura, nociones generales, diferencias.</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III) Procesos de ejecución: títulos judiciales y extrajudiciales.</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IV) Procesos urgentes: cautelares, amparo y hábeas data. Medida </w:t>
            </w:r>
            <w:proofErr w:type="spellStart"/>
            <w:r w:rsidRPr="00BD0B7E">
              <w:rPr>
                <w:rFonts w:ascii="Arial" w:hAnsi="Arial" w:cs="Arial"/>
                <w:bCs/>
                <w:sz w:val="24"/>
                <w:szCs w:val="24"/>
              </w:rPr>
              <w:t>autosatisfactiva</w:t>
            </w:r>
            <w:proofErr w:type="spellEnd"/>
            <w:r w:rsidRPr="00BD0B7E">
              <w:rPr>
                <w:rFonts w:ascii="Arial" w:hAnsi="Arial" w:cs="Arial"/>
                <w:bCs/>
                <w:sz w:val="24"/>
                <w:szCs w:val="24"/>
              </w:rPr>
              <w:t>. Tutela Anticipada. Nociones generales.</w:t>
            </w:r>
          </w:p>
          <w:p w:rsidR="001538C9"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V) Sentencia. Concepto. Forma y contenido. Sentencia de segunda o ulterior instancia. Clasificación de las sentencias. Efectos jurídicos de la sentencia. La cosa juzgada. Concepto y requisitos. Fundamento. Límites objetivos y subjetivos de la cosa juzgada. Principio de congruencia. Arbitrariedad.</w:t>
            </w:r>
          </w:p>
          <w:p w:rsidR="00BD0B7E" w:rsidRPr="00BD0B7E" w:rsidRDefault="00BD0B7E" w:rsidP="001A06EA">
            <w:pPr>
              <w:spacing w:after="0" w:line="240" w:lineRule="auto"/>
              <w:jc w:val="both"/>
              <w:rPr>
                <w:rFonts w:ascii="Arial" w:hAnsi="Arial" w:cs="Arial"/>
                <w:bCs/>
                <w:sz w:val="24"/>
                <w:szCs w:val="24"/>
              </w:rPr>
            </w:pPr>
          </w:p>
          <w:p w:rsidR="001538C9" w:rsidRPr="001538C9" w:rsidRDefault="001538C9" w:rsidP="001A06EA">
            <w:pPr>
              <w:spacing w:after="0" w:line="240" w:lineRule="auto"/>
              <w:jc w:val="both"/>
              <w:rPr>
                <w:rFonts w:ascii="Arial" w:hAnsi="Arial" w:cs="Arial"/>
                <w:b/>
                <w:bCs/>
                <w:sz w:val="24"/>
                <w:szCs w:val="24"/>
              </w:rPr>
            </w:pPr>
            <w:r w:rsidRPr="001538C9">
              <w:rPr>
                <w:rFonts w:ascii="Arial" w:hAnsi="Arial" w:cs="Arial"/>
                <w:b/>
                <w:bCs/>
                <w:sz w:val="24"/>
                <w:szCs w:val="24"/>
              </w:rPr>
              <w:t>BOLILLA VI</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 Sujetos del proceso. Concepto y enumeración.</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II) El Juez. Concepto y caracteres. Designación de los jueces. Consejo de la Magistratura. Incompatibilidades y prohibiciones. Deberes y facultades. Garantías. Inmunidades y prerrogativas. </w:t>
            </w:r>
            <w:proofErr w:type="spellStart"/>
            <w:r w:rsidRPr="00BD0B7E">
              <w:rPr>
                <w:rFonts w:ascii="Arial" w:hAnsi="Arial" w:cs="Arial"/>
                <w:bCs/>
                <w:sz w:val="24"/>
                <w:szCs w:val="24"/>
              </w:rPr>
              <w:t>Responsabili¬dad</w:t>
            </w:r>
            <w:proofErr w:type="spellEnd"/>
            <w:r w:rsidRPr="00BD0B7E">
              <w:rPr>
                <w:rFonts w:ascii="Arial" w:hAnsi="Arial" w:cs="Arial"/>
                <w:bCs/>
                <w:sz w:val="24"/>
                <w:szCs w:val="24"/>
              </w:rPr>
              <w:t xml:space="preserve"> y sanciones. Remoción. Juicio Político y Jurado de Enjuiciamiento. Recusación y excusación de los jueces.</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III) El Ministerio Público. Concepto y composición.</w:t>
            </w:r>
          </w:p>
          <w:p w:rsidR="001538C9"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IV) Abogados. Concepto. Requisitos para el ejercicio de la abogacía. Derechos, deberes, prohibiciones e incompatibilidades.</w:t>
            </w:r>
          </w:p>
          <w:p w:rsidR="00BD0B7E" w:rsidRPr="00BD0B7E" w:rsidRDefault="00BD0B7E" w:rsidP="001A06EA">
            <w:pPr>
              <w:spacing w:after="0" w:line="240" w:lineRule="auto"/>
              <w:jc w:val="both"/>
              <w:rPr>
                <w:rFonts w:ascii="Arial" w:hAnsi="Arial" w:cs="Arial"/>
                <w:bCs/>
                <w:sz w:val="24"/>
                <w:szCs w:val="24"/>
              </w:rPr>
            </w:pPr>
          </w:p>
          <w:p w:rsidR="001538C9" w:rsidRPr="001538C9" w:rsidRDefault="001538C9" w:rsidP="001A06EA">
            <w:pPr>
              <w:spacing w:after="0" w:line="240" w:lineRule="auto"/>
              <w:jc w:val="both"/>
              <w:rPr>
                <w:rFonts w:ascii="Arial" w:hAnsi="Arial" w:cs="Arial"/>
                <w:b/>
                <w:bCs/>
                <w:sz w:val="24"/>
                <w:szCs w:val="24"/>
              </w:rPr>
            </w:pPr>
            <w:r w:rsidRPr="001538C9">
              <w:rPr>
                <w:rFonts w:ascii="Arial" w:hAnsi="Arial" w:cs="Arial"/>
                <w:b/>
                <w:bCs/>
                <w:sz w:val="24"/>
                <w:szCs w:val="24"/>
              </w:rPr>
              <w:t>BOLILLA VII</w:t>
            </w:r>
          </w:p>
          <w:p w:rsidR="001538C9" w:rsidRPr="00BD0B7E" w:rsidRDefault="001538C9" w:rsidP="001A06EA">
            <w:pPr>
              <w:spacing w:after="0" w:line="240" w:lineRule="auto"/>
              <w:jc w:val="both"/>
              <w:rPr>
                <w:rFonts w:ascii="Arial" w:hAnsi="Arial" w:cs="Arial"/>
                <w:bCs/>
                <w:sz w:val="24"/>
                <w:szCs w:val="24"/>
              </w:rPr>
            </w:pPr>
            <w:r w:rsidRPr="001538C9">
              <w:rPr>
                <w:rFonts w:ascii="Arial" w:hAnsi="Arial" w:cs="Arial"/>
                <w:b/>
                <w:bCs/>
                <w:sz w:val="24"/>
                <w:szCs w:val="24"/>
              </w:rPr>
              <w:t>I</w:t>
            </w:r>
            <w:r w:rsidRPr="00BD0B7E">
              <w:rPr>
                <w:rFonts w:ascii="Arial" w:hAnsi="Arial" w:cs="Arial"/>
                <w:bCs/>
                <w:sz w:val="24"/>
                <w:szCs w:val="24"/>
              </w:rPr>
              <w:t>) Competencia. Concepto, fundamento y caracteres. Contenido. Clasificación de la competencia. Oportunidades en que se determina la competencia.</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 Competencia ordinaria. Competencia por razón del territorio, de la materia, del valor y funcional. Instancia única y doble instancia. Excepciones a las reglas de competencia.</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III) Competencia federal. Concepto y caracteres. Competencia de la Corte Suprema</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IV) Cuestiones de competencia y modos de dirimirlas.</w:t>
            </w:r>
          </w:p>
          <w:p w:rsidR="001538C9"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V) La competencia en el Código Procesal Civil</w:t>
            </w:r>
            <w:r w:rsidR="00BD0B7E">
              <w:rPr>
                <w:rFonts w:ascii="Arial" w:hAnsi="Arial" w:cs="Arial"/>
                <w:bCs/>
                <w:sz w:val="24"/>
                <w:szCs w:val="24"/>
              </w:rPr>
              <w:t>, Comercial y Tributario</w:t>
            </w:r>
            <w:r w:rsidRPr="00BD0B7E">
              <w:rPr>
                <w:rFonts w:ascii="Arial" w:hAnsi="Arial" w:cs="Arial"/>
                <w:bCs/>
                <w:sz w:val="24"/>
                <w:szCs w:val="24"/>
              </w:rPr>
              <w:t xml:space="preserve"> de Mendoza.</w:t>
            </w:r>
          </w:p>
          <w:p w:rsidR="00BD0B7E" w:rsidRPr="00BD0B7E" w:rsidRDefault="00BD0B7E" w:rsidP="001A06EA">
            <w:pPr>
              <w:spacing w:after="0" w:line="240" w:lineRule="auto"/>
              <w:jc w:val="both"/>
              <w:rPr>
                <w:rFonts w:ascii="Arial" w:hAnsi="Arial" w:cs="Arial"/>
                <w:bCs/>
                <w:sz w:val="24"/>
                <w:szCs w:val="24"/>
              </w:rPr>
            </w:pPr>
          </w:p>
          <w:p w:rsidR="001538C9" w:rsidRPr="001538C9" w:rsidRDefault="001538C9" w:rsidP="001A06EA">
            <w:pPr>
              <w:spacing w:after="0" w:line="240" w:lineRule="auto"/>
              <w:jc w:val="both"/>
              <w:rPr>
                <w:rFonts w:ascii="Arial" w:hAnsi="Arial" w:cs="Arial"/>
                <w:b/>
                <w:bCs/>
                <w:sz w:val="24"/>
                <w:szCs w:val="24"/>
              </w:rPr>
            </w:pPr>
            <w:r w:rsidRPr="001538C9">
              <w:rPr>
                <w:rFonts w:ascii="Arial" w:hAnsi="Arial" w:cs="Arial"/>
                <w:b/>
                <w:bCs/>
                <w:sz w:val="24"/>
                <w:szCs w:val="24"/>
              </w:rPr>
              <w:t>BOLILLA VIII</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I) Las partes. Concepto de parte. Capacidad procesal. Legitimación. La legitimación en los intereses difusos y colectivos. Derechos, deberes y cargas de las partes. Domicilios de las partes. </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 Representación de las partes. Justificación de la personería. El gestor. Representación legal y convencional. Deberes y facultades del representante. Extensión del mandato. Cesación del mandato. Unificación de la personería. Revocación y cesación. Patrocinio letrado, facultativo y obligatorio.</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III) Costas del proceso. Concepto y fundamento. Régimen legal.</w:t>
            </w:r>
          </w:p>
          <w:p w:rsidR="001538C9"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IV) Beneficio de litigar sin gastos. Trámite y efectos del beneficio.</w:t>
            </w:r>
          </w:p>
          <w:p w:rsidR="00BD0B7E" w:rsidRDefault="00BD0B7E" w:rsidP="001A06EA">
            <w:pPr>
              <w:spacing w:after="0" w:line="240" w:lineRule="auto"/>
              <w:jc w:val="both"/>
              <w:rPr>
                <w:rFonts w:ascii="Arial" w:hAnsi="Arial" w:cs="Arial"/>
                <w:bCs/>
                <w:sz w:val="24"/>
                <w:szCs w:val="24"/>
              </w:rPr>
            </w:pPr>
          </w:p>
          <w:p w:rsidR="00BD0B7E" w:rsidRPr="001538C9" w:rsidRDefault="00BD0B7E" w:rsidP="001A06EA">
            <w:pPr>
              <w:spacing w:after="0" w:line="240" w:lineRule="auto"/>
              <w:jc w:val="both"/>
              <w:rPr>
                <w:rFonts w:ascii="Arial" w:hAnsi="Arial" w:cs="Arial"/>
                <w:b/>
                <w:bCs/>
                <w:sz w:val="24"/>
                <w:szCs w:val="24"/>
              </w:rPr>
            </w:pPr>
          </w:p>
          <w:p w:rsidR="001538C9" w:rsidRPr="001538C9" w:rsidRDefault="001538C9" w:rsidP="001A06EA">
            <w:pPr>
              <w:spacing w:after="0" w:line="240" w:lineRule="auto"/>
              <w:jc w:val="both"/>
              <w:rPr>
                <w:rFonts w:ascii="Arial" w:hAnsi="Arial" w:cs="Arial"/>
                <w:b/>
                <w:bCs/>
                <w:sz w:val="24"/>
                <w:szCs w:val="24"/>
              </w:rPr>
            </w:pPr>
            <w:r w:rsidRPr="001538C9">
              <w:rPr>
                <w:rFonts w:ascii="Arial" w:hAnsi="Arial" w:cs="Arial"/>
                <w:b/>
                <w:bCs/>
                <w:sz w:val="24"/>
                <w:szCs w:val="24"/>
              </w:rPr>
              <w:t>BOLILLA IX</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 Actos procesales. Concepto y naturaleza. Elementos. Clasificación; criterios objetivo y subjetivo.</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II) El lugar de los actos procesales. El tiempo de los actos procesales. Días y horas hábiles. Habilitación. Los plazos: Distintas clases. Cómputo. Suspensión, interrupción y ampliación de los plazos. Remedio contra la morosidad en las resoluciones judiciales. Recurso de queja. La forma de los actos procesales. Concepto e importancia. Sistemas de regulación. Idioma. Escritos, actas y peticiones verbales o simples</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 xml:space="preserve">III) Actos de trasmisión o comunicación. Traslados, vistas audiencias, oficios, exhortos y mandamientos. Notificaciones. Concepto y formas de notificaciones. </w:t>
            </w:r>
          </w:p>
          <w:p w:rsidR="001538C9" w:rsidRPr="00BD0B7E" w:rsidRDefault="001538C9" w:rsidP="001A06EA">
            <w:pPr>
              <w:spacing w:after="0" w:line="240" w:lineRule="auto"/>
              <w:jc w:val="both"/>
              <w:rPr>
                <w:rFonts w:ascii="Arial" w:hAnsi="Arial" w:cs="Arial"/>
                <w:bCs/>
                <w:sz w:val="24"/>
                <w:szCs w:val="24"/>
              </w:rPr>
            </w:pPr>
            <w:r w:rsidRPr="00BD0B7E">
              <w:rPr>
                <w:rFonts w:ascii="Arial" w:hAnsi="Arial" w:cs="Arial"/>
                <w:bCs/>
                <w:sz w:val="24"/>
                <w:szCs w:val="24"/>
              </w:rPr>
              <w:t>IV) Actos de documentación. Los expedientes. Publicidad y préstamo. Reconstrucción de expedientes. Archivo. El expediente digital Resoluciones judiciales. Concepto y clasificación. Requisitos comunes y específicos.</w:t>
            </w:r>
          </w:p>
          <w:p w:rsidR="00D51115" w:rsidRPr="00BD0B7E" w:rsidRDefault="001538C9" w:rsidP="001A06EA">
            <w:pPr>
              <w:spacing w:after="0" w:line="240" w:lineRule="auto"/>
              <w:jc w:val="both"/>
              <w:rPr>
                <w:rFonts w:ascii="Arial" w:hAnsi="Arial" w:cs="Arial"/>
                <w:sz w:val="24"/>
                <w:szCs w:val="24"/>
              </w:rPr>
            </w:pPr>
            <w:bookmarkStart w:id="0" w:name="_GoBack"/>
            <w:bookmarkEnd w:id="0"/>
            <w:r w:rsidRPr="00BD0B7E">
              <w:rPr>
                <w:rFonts w:ascii="Arial" w:hAnsi="Arial" w:cs="Arial"/>
                <w:bCs/>
                <w:sz w:val="24"/>
                <w:szCs w:val="24"/>
              </w:rPr>
              <w:t>.</w:t>
            </w:r>
          </w:p>
          <w:p w:rsidR="00B60D06" w:rsidRDefault="00B60D06" w:rsidP="00FA4247">
            <w:pPr>
              <w:spacing w:after="0" w:line="240" w:lineRule="auto"/>
              <w:jc w:val="both"/>
              <w:rPr>
                <w:rFonts w:ascii="Arial" w:hAnsi="Arial" w:cs="Arial"/>
                <w:b/>
                <w:sz w:val="24"/>
                <w:szCs w:val="24"/>
                <w:u w:val="single"/>
              </w:rPr>
            </w:pPr>
          </w:p>
          <w:p w:rsidR="00B60D06" w:rsidRDefault="00B60D06" w:rsidP="00FA4247">
            <w:pPr>
              <w:spacing w:after="0" w:line="240" w:lineRule="auto"/>
              <w:jc w:val="both"/>
              <w:rPr>
                <w:rFonts w:ascii="Arial" w:hAnsi="Arial" w:cs="Arial"/>
                <w:b/>
                <w:sz w:val="24"/>
                <w:szCs w:val="24"/>
                <w:u w:val="single"/>
              </w:rPr>
            </w:pPr>
          </w:p>
          <w:p w:rsidR="00B02451" w:rsidRDefault="00B02451" w:rsidP="00FA4247">
            <w:pPr>
              <w:spacing w:after="0" w:line="240" w:lineRule="auto"/>
              <w:jc w:val="both"/>
              <w:rPr>
                <w:rFonts w:ascii="Arial" w:hAnsi="Arial" w:cs="Arial"/>
                <w:b/>
                <w:sz w:val="24"/>
                <w:szCs w:val="24"/>
                <w:u w:val="single"/>
              </w:rPr>
            </w:pPr>
            <w:r w:rsidRPr="00C47750">
              <w:rPr>
                <w:rFonts w:ascii="Arial" w:hAnsi="Arial" w:cs="Arial"/>
                <w:b/>
                <w:sz w:val="24"/>
                <w:szCs w:val="24"/>
                <w:u w:val="single"/>
              </w:rPr>
              <w:t>BIBLIOGRAFÍA:</w:t>
            </w:r>
          </w:p>
          <w:p w:rsidR="001538C9" w:rsidRPr="00C47750" w:rsidRDefault="001538C9" w:rsidP="00FA4247">
            <w:pPr>
              <w:spacing w:after="0" w:line="240" w:lineRule="auto"/>
              <w:jc w:val="both"/>
              <w:rPr>
                <w:rFonts w:ascii="Arial" w:hAnsi="Arial" w:cs="Arial"/>
                <w:b/>
                <w:sz w:val="24"/>
                <w:szCs w:val="24"/>
                <w:u w:val="single"/>
              </w:rPr>
            </w:pPr>
          </w:p>
          <w:p w:rsidR="008E5E05" w:rsidRDefault="008E5E05" w:rsidP="008E5E05">
            <w:pPr>
              <w:tabs>
                <w:tab w:val="left" w:pos="2070"/>
              </w:tabs>
              <w:spacing w:after="0" w:line="240" w:lineRule="auto"/>
              <w:jc w:val="both"/>
              <w:rPr>
                <w:rFonts w:ascii="Arial" w:hAnsi="Arial" w:cs="Arial"/>
                <w:sz w:val="24"/>
                <w:szCs w:val="24"/>
              </w:rPr>
            </w:pPr>
            <w:r>
              <w:rPr>
                <w:rFonts w:ascii="Arial" w:hAnsi="Arial" w:cs="Arial"/>
                <w:sz w:val="24"/>
                <w:szCs w:val="24"/>
              </w:rPr>
              <w:t>CIVIT, JUAN PABLO – COLOTTO GUSTAVO, “Código Procesal Civil, Comercial y Tributario de la Provincia de Mendoza – Analizado, Anotado, Concordado y Jurisprudencia – Ley 9001”, 3º Edición, ASC, 2018</w:t>
            </w:r>
          </w:p>
          <w:p w:rsidR="001538C9" w:rsidRP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 xml:space="preserve">PALACIO, LINO E., “Manual de Derecho Procesal Civil”, 17ta. Edición actualizada, </w:t>
            </w:r>
            <w:proofErr w:type="spellStart"/>
            <w:r w:rsidRPr="001538C9">
              <w:rPr>
                <w:rFonts w:ascii="Arial" w:hAnsi="Arial" w:cs="Arial"/>
                <w:sz w:val="24"/>
                <w:szCs w:val="24"/>
              </w:rPr>
              <w:t>LexisNexis</w:t>
            </w:r>
            <w:proofErr w:type="spellEnd"/>
            <w:r w:rsidRPr="001538C9">
              <w:rPr>
                <w:rFonts w:ascii="Arial" w:hAnsi="Arial" w:cs="Arial"/>
                <w:sz w:val="24"/>
                <w:szCs w:val="24"/>
              </w:rPr>
              <w:t xml:space="preserve"> - </w:t>
            </w:r>
            <w:proofErr w:type="spellStart"/>
            <w:r w:rsidRPr="001538C9">
              <w:rPr>
                <w:rFonts w:ascii="Arial" w:hAnsi="Arial" w:cs="Arial"/>
                <w:sz w:val="24"/>
                <w:szCs w:val="24"/>
              </w:rPr>
              <w:t>AbeledoPerrot</w:t>
            </w:r>
            <w:proofErr w:type="spellEnd"/>
            <w:r w:rsidRPr="001538C9">
              <w:rPr>
                <w:rFonts w:ascii="Arial" w:hAnsi="Arial" w:cs="Arial"/>
                <w:sz w:val="24"/>
                <w:szCs w:val="24"/>
              </w:rPr>
              <w:t>, Buenos Aires. 2003</w:t>
            </w:r>
          </w:p>
          <w:p w:rsidR="001538C9" w:rsidRP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 xml:space="preserve">GOZAINI, OSVALDO A., “Derecho Procesal Civil. Teoría General del Derecho Procesal”, </w:t>
            </w:r>
            <w:proofErr w:type="spellStart"/>
            <w:r w:rsidRPr="001538C9">
              <w:rPr>
                <w:rFonts w:ascii="Arial" w:hAnsi="Arial" w:cs="Arial"/>
                <w:sz w:val="24"/>
                <w:szCs w:val="24"/>
              </w:rPr>
              <w:t>Ediar</w:t>
            </w:r>
            <w:proofErr w:type="spellEnd"/>
            <w:r w:rsidRPr="001538C9">
              <w:rPr>
                <w:rFonts w:ascii="Arial" w:hAnsi="Arial" w:cs="Arial"/>
                <w:sz w:val="24"/>
                <w:szCs w:val="24"/>
              </w:rPr>
              <w:t>, Buenos Aires, 1992.</w:t>
            </w:r>
          </w:p>
          <w:p w:rsidR="001538C9" w:rsidRP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 xml:space="preserve">GIANELLA, HORACIO C., “Código Procesal Civil de la Provincia de Mendoza Comentado y Anotado”, Director: Horacio C. </w:t>
            </w:r>
            <w:proofErr w:type="spellStart"/>
            <w:r w:rsidRPr="001538C9">
              <w:rPr>
                <w:rFonts w:ascii="Arial" w:hAnsi="Arial" w:cs="Arial"/>
                <w:sz w:val="24"/>
                <w:szCs w:val="24"/>
              </w:rPr>
              <w:t>Gianella</w:t>
            </w:r>
            <w:proofErr w:type="spellEnd"/>
            <w:r w:rsidRPr="001538C9">
              <w:rPr>
                <w:rFonts w:ascii="Arial" w:hAnsi="Arial" w:cs="Arial"/>
                <w:sz w:val="24"/>
                <w:szCs w:val="24"/>
              </w:rPr>
              <w:t xml:space="preserve"> – La Ley- Buenos Aires – 2009.</w:t>
            </w:r>
          </w:p>
          <w:p w:rsidR="001538C9" w:rsidRP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RAUEK DE YANZON, INES BEATRIZ, “Derecho Procesal Civil y Comercial de la Provincia de Mendoza  - Perspectivas Actuales”, Thomson Reuters – La Ley, Buenos Aires, 2016.”</w:t>
            </w:r>
          </w:p>
          <w:p w:rsidR="001538C9" w:rsidRP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Código Procesal Civil</w:t>
            </w:r>
            <w:r w:rsidR="00BD0B7E">
              <w:rPr>
                <w:rFonts w:ascii="Arial" w:hAnsi="Arial" w:cs="Arial"/>
                <w:sz w:val="24"/>
                <w:szCs w:val="24"/>
              </w:rPr>
              <w:t>, Comercial y Tributario</w:t>
            </w:r>
            <w:r w:rsidRPr="001538C9">
              <w:rPr>
                <w:rFonts w:ascii="Arial" w:hAnsi="Arial" w:cs="Arial"/>
                <w:sz w:val="24"/>
                <w:szCs w:val="24"/>
              </w:rPr>
              <w:t xml:space="preserve"> de Mendoza</w:t>
            </w:r>
            <w:r w:rsidR="00BD0B7E">
              <w:rPr>
                <w:rFonts w:ascii="Arial" w:hAnsi="Arial" w:cs="Arial"/>
                <w:sz w:val="24"/>
                <w:szCs w:val="24"/>
              </w:rPr>
              <w:t xml:space="preserve"> (Ley 9001)</w:t>
            </w:r>
          </w:p>
          <w:p w:rsid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Código Procesal Civil y Comercial de la Nación</w:t>
            </w:r>
          </w:p>
          <w:p w:rsidR="00BD0B7E" w:rsidRPr="001538C9" w:rsidRDefault="00BD0B7E" w:rsidP="001538C9">
            <w:pPr>
              <w:tabs>
                <w:tab w:val="left" w:pos="2070"/>
              </w:tabs>
              <w:spacing w:after="0" w:line="240" w:lineRule="auto"/>
              <w:jc w:val="both"/>
              <w:rPr>
                <w:rFonts w:ascii="Arial" w:hAnsi="Arial" w:cs="Arial"/>
                <w:sz w:val="24"/>
                <w:szCs w:val="24"/>
              </w:rPr>
            </w:pPr>
          </w:p>
          <w:p w:rsidR="001538C9" w:rsidRPr="00BD0B7E" w:rsidRDefault="001538C9" w:rsidP="001538C9">
            <w:pPr>
              <w:tabs>
                <w:tab w:val="left" w:pos="2070"/>
              </w:tabs>
              <w:spacing w:after="0" w:line="240" w:lineRule="auto"/>
              <w:jc w:val="both"/>
              <w:rPr>
                <w:rFonts w:ascii="Arial" w:hAnsi="Arial" w:cs="Arial"/>
                <w:b/>
                <w:sz w:val="24"/>
                <w:szCs w:val="24"/>
              </w:rPr>
            </w:pPr>
            <w:r w:rsidRPr="00BD0B7E">
              <w:rPr>
                <w:rFonts w:ascii="Arial" w:hAnsi="Arial" w:cs="Arial"/>
                <w:b/>
                <w:sz w:val="24"/>
                <w:szCs w:val="24"/>
              </w:rPr>
              <w:t xml:space="preserve">Bibliografía Complementaria </w:t>
            </w:r>
          </w:p>
          <w:p w:rsidR="001538C9" w:rsidRP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lastRenderedPageBreak/>
              <w:t xml:space="preserve">PODETTI, </w:t>
            </w:r>
            <w:r w:rsidR="00BD0B7E" w:rsidRPr="001538C9">
              <w:rPr>
                <w:rFonts w:ascii="Arial" w:hAnsi="Arial" w:cs="Arial"/>
                <w:sz w:val="24"/>
                <w:szCs w:val="24"/>
              </w:rPr>
              <w:t>Ramiro</w:t>
            </w:r>
            <w:r w:rsidRPr="001538C9">
              <w:rPr>
                <w:rFonts w:ascii="Arial" w:hAnsi="Arial" w:cs="Arial"/>
                <w:sz w:val="24"/>
                <w:szCs w:val="24"/>
              </w:rPr>
              <w:t xml:space="preserve">, “Tratado de los actos procesales”, </w:t>
            </w:r>
            <w:proofErr w:type="spellStart"/>
            <w:r w:rsidRPr="001538C9">
              <w:rPr>
                <w:rFonts w:ascii="Arial" w:hAnsi="Arial" w:cs="Arial"/>
                <w:sz w:val="24"/>
                <w:szCs w:val="24"/>
              </w:rPr>
              <w:t>Ediar</w:t>
            </w:r>
            <w:proofErr w:type="spellEnd"/>
            <w:r w:rsidRPr="001538C9">
              <w:rPr>
                <w:rFonts w:ascii="Arial" w:hAnsi="Arial" w:cs="Arial"/>
                <w:sz w:val="24"/>
                <w:szCs w:val="24"/>
              </w:rPr>
              <w:t>.</w:t>
            </w:r>
          </w:p>
          <w:p w:rsidR="001538C9" w:rsidRP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 xml:space="preserve">PODETTI, </w:t>
            </w:r>
            <w:r w:rsidR="00BD0B7E" w:rsidRPr="001538C9">
              <w:rPr>
                <w:rFonts w:ascii="Arial" w:hAnsi="Arial" w:cs="Arial"/>
                <w:sz w:val="24"/>
                <w:szCs w:val="24"/>
              </w:rPr>
              <w:t>Ramiro</w:t>
            </w:r>
            <w:r w:rsidRPr="001538C9">
              <w:rPr>
                <w:rFonts w:ascii="Arial" w:hAnsi="Arial" w:cs="Arial"/>
                <w:sz w:val="24"/>
                <w:szCs w:val="24"/>
              </w:rPr>
              <w:t xml:space="preserve">, “Teoría y práctica del proceso civil”, </w:t>
            </w:r>
            <w:proofErr w:type="spellStart"/>
            <w:r w:rsidRPr="001538C9">
              <w:rPr>
                <w:rFonts w:ascii="Arial" w:hAnsi="Arial" w:cs="Arial"/>
                <w:sz w:val="24"/>
                <w:szCs w:val="24"/>
              </w:rPr>
              <w:t>Ediar</w:t>
            </w:r>
            <w:proofErr w:type="spellEnd"/>
            <w:r w:rsidRPr="001538C9">
              <w:rPr>
                <w:rFonts w:ascii="Arial" w:hAnsi="Arial" w:cs="Arial"/>
                <w:sz w:val="24"/>
                <w:szCs w:val="24"/>
              </w:rPr>
              <w:t xml:space="preserve">, Buenos Aires, 1.963. </w:t>
            </w:r>
          </w:p>
          <w:p w:rsidR="001538C9" w:rsidRP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 xml:space="preserve">PEYRANO, </w:t>
            </w:r>
            <w:r w:rsidR="00BD0B7E" w:rsidRPr="001538C9">
              <w:rPr>
                <w:rFonts w:ascii="Arial" w:hAnsi="Arial" w:cs="Arial"/>
                <w:sz w:val="24"/>
                <w:szCs w:val="24"/>
              </w:rPr>
              <w:t>Jorge Walter</w:t>
            </w:r>
            <w:r w:rsidRPr="001538C9">
              <w:rPr>
                <w:rFonts w:ascii="Arial" w:hAnsi="Arial" w:cs="Arial"/>
                <w:sz w:val="24"/>
                <w:szCs w:val="24"/>
              </w:rPr>
              <w:t xml:space="preserve">, “El proceso civil”, Edit. </w:t>
            </w:r>
            <w:proofErr w:type="spellStart"/>
            <w:r w:rsidRPr="001538C9">
              <w:rPr>
                <w:rFonts w:ascii="Arial" w:hAnsi="Arial" w:cs="Arial"/>
                <w:sz w:val="24"/>
                <w:szCs w:val="24"/>
              </w:rPr>
              <w:t>Astrea</w:t>
            </w:r>
            <w:proofErr w:type="spellEnd"/>
            <w:r w:rsidRPr="001538C9">
              <w:rPr>
                <w:rFonts w:ascii="Arial" w:hAnsi="Arial" w:cs="Arial"/>
                <w:sz w:val="24"/>
                <w:szCs w:val="24"/>
              </w:rPr>
              <w:t>, Buenos Aires, 1978.</w:t>
            </w:r>
          </w:p>
          <w:p w:rsidR="001538C9" w:rsidRPr="001538C9"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 xml:space="preserve">FRONDIZI, </w:t>
            </w:r>
            <w:r w:rsidR="00BD0B7E" w:rsidRPr="001538C9">
              <w:rPr>
                <w:rFonts w:ascii="Arial" w:hAnsi="Arial" w:cs="Arial"/>
                <w:sz w:val="24"/>
                <w:szCs w:val="24"/>
              </w:rPr>
              <w:t xml:space="preserve">Julio </w:t>
            </w:r>
            <w:proofErr w:type="spellStart"/>
            <w:r w:rsidR="00BD0B7E" w:rsidRPr="001538C9">
              <w:rPr>
                <w:rFonts w:ascii="Arial" w:hAnsi="Arial" w:cs="Arial"/>
                <w:sz w:val="24"/>
                <w:szCs w:val="24"/>
              </w:rPr>
              <w:t>Roman</w:t>
            </w:r>
            <w:proofErr w:type="spellEnd"/>
            <w:r w:rsidRPr="001538C9">
              <w:rPr>
                <w:rFonts w:ascii="Arial" w:hAnsi="Arial" w:cs="Arial"/>
                <w:sz w:val="24"/>
                <w:szCs w:val="24"/>
              </w:rPr>
              <w:t>, “La sentencia civil”, Librería Editora Platense S.R.L., La Plata 1.994.</w:t>
            </w:r>
          </w:p>
          <w:p w:rsidR="00B02451" w:rsidRPr="00C47750" w:rsidRDefault="001538C9" w:rsidP="001538C9">
            <w:pPr>
              <w:tabs>
                <w:tab w:val="left" w:pos="2070"/>
              </w:tabs>
              <w:spacing w:after="0" w:line="240" w:lineRule="auto"/>
              <w:jc w:val="both"/>
              <w:rPr>
                <w:rFonts w:ascii="Arial" w:hAnsi="Arial" w:cs="Arial"/>
                <w:sz w:val="24"/>
                <w:szCs w:val="24"/>
              </w:rPr>
            </w:pPr>
            <w:r w:rsidRPr="001538C9">
              <w:rPr>
                <w:rFonts w:ascii="Arial" w:hAnsi="Arial" w:cs="Arial"/>
                <w:sz w:val="24"/>
                <w:szCs w:val="24"/>
              </w:rPr>
              <w:t>Revista del Foro de Cuyo a indicar en cada tema específico</w:t>
            </w:r>
            <w:r w:rsidR="00B02451" w:rsidRPr="00C47750">
              <w:rPr>
                <w:rFonts w:ascii="Arial" w:hAnsi="Arial" w:cs="Arial"/>
                <w:sz w:val="24"/>
                <w:szCs w:val="24"/>
              </w:rPr>
              <w:tab/>
            </w:r>
          </w:p>
          <w:p w:rsidR="001538C9" w:rsidRPr="00BD0B7E" w:rsidRDefault="00BD0B7E" w:rsidP="00BD0B7E">
            <w:pPr>
              <w:autoSpaceDE w:val="0"/>
              <w:autoSpaceDN w:val="0"/>
              <w:adjustRightInd w:val="0"/>
              <w:spacing w:after="0" w:line="240" w:lineRule="auto"/>
              <w:jc w:val="both"/>
              <w:rPr>
                <w:rFonts w:ascii="Arial" w:hAnsi="Arial" w:cs="Arial"/>
                <w:sz w:val="24"/>
                <w:szCs w:val="24"/>
              </w:rPr>
            </w:pPr>
            <w:r w:rsidRPr="00BD0B7E">
              <w:rPr>
                <w:rFonts w:ascii="Arial" w:hAnsi="Arial" w:cs="Arial"/>
                <w:sz w:val="24"/>
                <w:szCs w:val="24"/>
              </w:rPr>
              <w:t>ALSINA</w:t>
            </w:r>
            <w:r w:rsidR="001538C9" w:rsidRPr="00BD0B7E">
              <w:rPr>
                <w:rFonts w:ascii="Arial" w:hAnsi="Arial" w:cs="Arial"/>
                <w:sz w:val="24"/>
                <w:szCs w:val="24"/>
              </w:rPr>
              <w:t xml:space="preserve">, Hugo. Tratado Teórico Práctico de derecho procesal civil y comercial, Ed. </w:t>
            </w:r>
            <w:proofErr w:type="spellStart"/>
            <w:r w:rsidR="001538C9" w:rsidRPr="00BD0B7E">
              <w:rPr>
                <w:rFonts w:ascii="Arial" w:hAnsi="Arial" w:cs="Arial"/>
                <w:sz w:val="24"/>
                <w:szCs w:val="24"/>
              </w:rPr>
              <w:t>Ediar</w:t>
            </w:r>
            <w:proofErr w:type="spellEnd"/>
            <w:r w:rsidR="001538C9" w:rsidRPr="00BD0B7E">
              <w:rPr>
                <w:rFonts w:ascii="Arial" w:hAnsi="Arial" w:cs="Arial"/>
                <w:sz w:val="24"/>
                <w:szCs w:val="24"/>
              </w:rPr>
              <w:t>.</w:t>
            </w:r>
          </w:p>
          <w:p w:rsidR="001538C9" w:rsidRPr="001538C9" w:rsidRDefault="00BD0B7E" w:rsidP="00BD0B7E">
            <w:pPr>
              <w:autoSpaceDE w:val="0"/>
              <w:autoSpaceDN w:val="0"/>
              <w:adjustRightInd w:val="0"/>
              <w:spacing w:after="0" w:line="240" w:lineRule="auto"/>
              <w:jc w:val="both"/>
              <w:rPr>
                <w:rFonts w:ascii="Arial" w:hAnsi="Arial" w:cs="Arial"/>
                <w:sz w:val="24"/>
                <w:szCs w:val="24"/>
              </w:rPr>
            </w:pPr>
            <w:r w:rsidRPr="00BD0B7E">
              <w:rPr>
                <w:rFonts w:ascii="Arial" w:hAnsi="Arial" w:cs="Arial"/>
                <w:sz w:val="24"/>
                <w:szCs w:val="24"/>
              </w:rPr>
              <w:t>ARAZI</w:t>
            </w:r>
            <w:r w:rsidR="001538C9" w:rsidRPr="00BD0B7E">
              <w:rPr>
                <w:rFonts w:ascii="Arial" w:hAnsi="Arial" w:cs="Arial"/>
                <w:sz w:val="24"/>
                <w:szCs w:val="24"/>
              </w:rPr>
              <w:t xml:space="preserve">, </w:t>
            </w:r>
            <w:proofErr w:type="spellStart"/>
            <w:r w:rsidR="001538C9" w:rsidRPr="00BD0B7E">
              <w:rPr>
                <w:rFonts w:ascii="Arial" w:hAnsi="Arial" w:cs="Arial"/>
                <w:sz w:val="24"/>
                <w:szCs w:val="24"/>
              </w:rPr>
              <w:t>Roland</w:t>
            </w:r>
            <w:proofErr w:type="spellEnd"/>
            <w:r w:rsidR="001538C9" w:rsidRPr="00BD0B7E">
              <w:rPr>
                <w:rFonts w:ascii="Arial" w:hAnsi="Arial" w:cs="Arial"/>
                <w:sz w:val="24"/>
                <w:szCs w:val="24"/>
              </w:rPr>
              <w:t xml:space="preserve"> y Rojas, Jorge. Código Procesal Civil y Comercial. Comentado y Anotado. </w:t>
            </w:r>
            <w:proofErr w:type="spellStart"/>
            <w:r w:rsidR="001538C9" w:rsidRPr="00BD0B7E">
              <w:rPr>
                <w:rFonts w:ascii="Arial" w:hAnsi="Arial" w:cs="Arial"/>
                <w:sz w:val="24"/>
                <w:szCs w:val="24"/>
              </w:rPr>
              <w:t>Ed.</w:t>
            </w:r>
            <w:r w:rsidR="001538C9" w:rsidRPr="001538C9">
              <w:rPr>
                <w:rFonts w:ascii="Arial" w:hAnsi="Arial" w:cs="Arial"/>
                <w:sz w:val="24"/>
                <w:szCs w:val="24"/>
              </w:rPr>
              <w:t>Rubinzal-Culzoni</w:t>
            </w:r>
            <w:proofErr w:type="spellEnd"/>
            <w:r w:rsidR="001538C9" w:rsidRPr="001538C9">
              <w:rPr>
                <w:rFonts w:ascii="Arial" w:hAnsi="Arial" w:cs="Arial"/>
                <w:sz w:val="24"/>
                <w:szCs w:val="24"/>
              </w:rPr>
              <w:t>.</w:t>
            </w:r>
          </w:p>
          <w:p w:rsidR="001538C9" w:rsidRPr="00BD0B7E" w:rsidRDefault="00BD0B7E" w:rsidP="00BD0B7E">
            <w:pPr>
              <w:autoSpaceDE w:val="0"/>
              <w:autoSpaceDN w:val="0"/>
              <w:adjustRightInd w:val="0"/>
              <w:spacing w:after="0" w:line="240" w:lineRule="auto"/>
              <w:jc w:val="both"/>
              <w:rPr>
                <w:rFonts w:ascii="Arial" w:hAnsi="Arial" w:cs="Arial"/>
                <w:sz w:val="24"/>
                <w:szCs w:val="24"/>
              </w:rPr>
            </w:pPr>
            <w:r w:rsidRPr="00BD0B7E">
              <w:rPr>
                <w:rFonts w:ascii="Arial" w:hAnsi="Arial" w:cs="Arial"/>
                <w:sz w:val="24"/>
                <w:szCs w:val="24"/>
              </w:rPr>
              <w:t>FALCÓN</w:t>
            </w:r>
            <w:r w:rsidR="001538C9" w:rsidRPr="00BD0B7E">
              <w:rPr>
                <w:rFonts w:ascii="Arial" w:hAnsi="Arial" w:cs="Arial"/>
                <w:sz w:val="24"/>
                <w:szCs w:val="24"/>
              </w:rPr>
              <w:t xml:space="preserve">, Enrique M. Tratado de Derecho Procesal Civil y Comercial. Ed. </w:t>
            </w:r>
            <w:proofErr w:type="spellStart"/>
            <w:r w:rsidR="001538C9" w:rsidRPr="00BD0B7E">
              <w:rPr>
                <w:rFonts w:ascii="Arial" w:hAnsi="Arial" w:cs="Arial"/>
                <w:sz w:val="24"/>
                <w:szCs w:val="24"/>
              </w:rPr>
              <w:t>Rubinzal</w:t>
            </w:r>
            <w:proofErr w:type="spellEnd"/>
            <w:r w:rsidR="001538C9" w:rsidRPr="00BD0B7E">
              <w:rPr>
                <w:rFonts w:ascii="Arial" w:hAnsi="Arial" w:cs="Arial"/>
                <w:sz w:val="24"/>
                <w:szCs w:val="24"/>
              </w:rPr>
              <w:t>-</w:t>
            </w:r>
            <w:proofErr w:type="spellStart"/>
            <w:r w:rsidR="001538C9" w:rsidRPr="00BD0B7E">
              <w:rPr>
                <w:rFonts w:ascii="Arial" w:hAnsi="Arial" w:cs="Arial"/>
                <w:sz w:val="24"/>
                <w:szCs w:val="24"/>
              </w:rPr>
              <w:t>Culzoni</w:t>
            </w:r>
            <w:proofErr w:type="spellEnd"/>
            <w:r w:rsidR="001538C9" w:rsidRPr="00BD0B7E">
              <w:rPr>
                <w:rFonts w:ascii="Arial" w:hAnsi="Arial" w:cs="Arial"/>
                <w:sz w:val="24"/>
                <w:szCs w:val="24"/>
              </w:rPr>
              <w:t>.</w:t>
            </w:r>
          </w:p>
          <w:p w:rsidR="001538C9" w:rsidRPr="001538C9" w:rsidRDefault="00BD0B7E" w:rsidP="00BD0B7E">
            <w:pPr>
              <w:autoSpaceDE w:val="0"/>
              <w:autoSpaceDN w:val="0"/>
              <w:adjustRightInd w:val="0"/>
              <w:spacing w:after="0" w:line="240" w:lineRule="auto"/>
              <w:jc w:val="both"/>
              <w:rPr>
                <w:rFonts w:ascii="Arial" w:hAnsi="Arial" w:cs="Arial"/>
                <w:sz w:val="24"/>
                <w:szCs w:val="24"/>
              </w:rPr>
            </w:pPr>
            <w:r w:rsidRPr="00BD0B7E">
              <w:rPr>
                <w:rFonts w:ascii="Arial" w:hAnsi="Arial" w:cs="Arial"/>
                <w:sz w:val="24"/>
                <w:szCs w:val="24"/>
              </w:rPr>
              <w:t>FENOCHIETTO</w:t>
            </w:r>
            <w:r w:rsidR="001538C9" w:rsidRPr="00BD0B7E">
              <w:rPr>
                <w:rFonts w:ascii="Arial" w:hAnsi="Arial" w:cs="Arial"/>
                <w:sz w:val="24"/>
                <w:szCs w:val="24"/>
              </w:rPr>
              <w:t xml:space="preserve">, Carlos. Código Procesal Civil y Comercial de la Nación. Comentado y Anotado. </w:t>
            </w:r>
            <w:proofErr w:type="spellStart"/>
            <w:r w:rsidR="001538C9" w:rsidRPr="00BD0B7E">
              <w:rPr>
                <w:rFonts w:ascii="Arial" w:hAnsi="Arial" w:cs="Arial"/>
                <w:sz w:val="24"/>
                <w:szCs w:val="24"/>
              </w:rPr>
              <w:t>Ed.</w:t>
            </w:r>
            <w:r w:rsidR="001538C9" w:rsidRPr="001538C9">
              <w:rPr>
                <w:rFonts w:ascii="Arial" w:hAnsi="Arial" w:cs="Arial"/>
                <w:sz w:val="24"/>
                <w:szCs w:val="24"/>
              </w:rPr>
              <w:t>Astrea</w:t>
            </w:r>
            <w:proofErr w:type="spellEnd"/>
            <w:r w:rsidR="001538C9" w:rsidRPr="001538C9">
              <w:rPr>
                <w:rFonts w:ascii="Arial" w:hAnsi="Arial" w:cs="Arial"/>
                <w:sz w:val="24"/>
                <w:szCs w:val="24"/>
              </w:rPr>
              <w:t>.</w:t>
            </w:r>
          </w:p>
          <w:p w:rsidR="001538C9" w:rsidRPr="001538C9" w:rsidRDefault="00BD0B7E" w:rsidP="00BD0B7E">
            <w:pPr>
              <w:autoSpaceDE w:val="0"/>
              <w:autoSpaceDN w:val="0"/>
              <w:adjustRightInd w:val="0"/>
              <w:spacing w:after="0" w:line="240" w:lineRule="auto"/>
              <w:jc w:val="both"/>
              <w:rPr>
                <w:rFonts w:ascii="Arial" w:hAnsi="Arial" w:cs="Arial"/>
                <w:sz w:val="24"/>
                <w:szCs w:val="24"/>
              </w:rPr>
            </w:pPr>
            <w:r w:rsidRPr="00BD0B7E">
              <w:rPr>
                <w:rFonts w:ascii="Arial" w:hAnsi="Arial" w:cs="Arial"/>
                <w:sz w:val="24"/>
                <w:szCs w:val="24"/>
              </w:rPr>
              <w:t>MORELLO</w:t>
            </w:r>
            <w:r w:rsidR="001538C9" w:rsidRPr="00BD0B7E">
              <w:rPr>
                <w:rFonts w:ascii="Arial" w:hAnsi="Arial" w:cs="Arial"/>
                <w:sz w:val="24"/>
                <w:szCs w:val="24"/>
              </w:rPr>
              <w:t xml:space="preserve">, Augusto; Sosa, </w:t>
            </w:r>
            <w:proofErr w:type="spellStart"/>
            <w:r w:rsidR="001538C9" w:rsidRPr="00BD0B7E">
              <w:rPr>
                <w:rFonts w:ascii="Arial" w:hAnsi="Arial" w:cs="Arial"/>
                <w:sz w:val="24"/>
                <w:szCs w:val="24"/>
              </w:rPr>
              <w:t>Guadalberto</w:t>
            </w:r>
            <w:proofErr w:type="spellEnd"/>
            <w:r w:rsidR="001538C9" w:rsidRPr="00BD0B7E">
              <w:rPr>
                <w:rFonts w:ascii="Arial" w:hAnsi="Arial" w:cs="Arial"/>
                <w:sz w:val="24"/>
                <w:szCs w:val="24"/>
              </w:rPr>
              <w:t xml:space="preserve"> y </w:t>
            </w:r>
            <w:proofErr w:type="spellStart"/>
            <w:r w:rsidR="001538C9" w:rsidRPr="00BD0B7E">
              <w:rPr>
                <w:rFonts w:ascii="Arial" w:hAnsi="Arial" w:cs="Arial"/>
                <w:sz w:val="24"/>
                <w:szCs w:val="24"/>
              </w:rPr>
              <w:t>Berizonce</w:t>
            </w:r>
            <w:proofErr w:type="spellEnd"/>
            <w:r w:rsidR="001538C9" w:rsidRPr="00BD0B7E">
              <w:rPr>
                <w:rFonts w:ascii="Arial" w:hAnsi="Arial" w:cs="Arial"/>
                <w:sz w:val="24"/>
                <w:szCs w:val="24"/>
              </w:rPr>
              <w:t>, Roberto. Código Procesal. Civil y Comercial.</w:t>
            </w:r>
            <w:r w:rsidR="001538C9" w:rsidRPr="001538C9">
              <w:rPr>
                <w:rFonts w:ascii="Arial" w:hAnsi="Arial" w:cs="Arial"/>
                <w:sz w:val="24"/>
                <w:szCs w:val="24"/>
              </w:rPr>
              <w:t>Comentado y anotado, Ed. Platense-</w:t>
            </w:r>
            <w:proofErr w:type="spellStart"/>
            <w:r w:rsidR="001538C9" w:rsidRPr="001538C9">
              <w:rPr>
                <w:rFonts w:ascii="Arial" w:hAnsi="Arial" w:cs="Arial"/>
                <w:sz w:val="24"/>
                <w:szCs w:val="24"/>
              </w:rPr>
              <w:t>Astrea</w:t>
            </w:r>
            <w:proofErr w:type="spellEnd"/>
            <w:r w:rsidR="001538C9" w:rsidRPr="001538C9">
              <w:rPr>
                <w:rFonts w:ascii="Arial" w:hAnsi="Arial" w:cs="Arial"/>
                <w:sz w:val="24"/>
                <w:szCs w:val="24"/>
              </w:rPr>
              <w:t>.</w:t>
            </w:r>
          </w:p>
          <w:p w:rsidR="001538C9" w:rsidRPr="00BD0B7E" w:rsidRDefault="00BD0B7E" w:rsidP="00BD0B7E">
            <w:pPr>
              <w:autoSpaceDE w:val="0"/>
              <w:autoSpaceDN w:val="0"/>
              <w:adjustRightInd w:val="0"/>
              <w:spacing w:after="0" w:line="240" w:lineRule="auto"/>
              <w:jc w:val="both"/>
              <w:rPr>
                <w:rFonts w:ascii="Arial" w:hAnsi="Arial" w:cs="Arial"/>
                <w:sz w:val="24"/>
                <w:szCs w:val="24"/>
              </w:rPr>
            </w:pPr>
            <w:r w:rsidRPr="00BD0B7E">
              <w:rPr>
                <w:rFonts w:ascii="Arial" w:hAnsi="Arial" w:cs="Arial"/>
                <w:sz w:val="24"/>
                <w:szCs w:val="24"/>
              </w:rPr>
              <w:t>RIVAS</w:t>
            </w:r>
            <w:r w:rsidR="001538C9" w:rsidRPr="00BD0B7E">
              <w:rPr>
                <w:rFonts w:ascii="Arial" w:hAnsi="Arial" w:cs="Arial"/>
                <w:sz w:val="24"/>
                <w:szCs w:val="24"/>
              </w:rPr>
              <w:t xml:space="preserve">, Adolfo “Teoría General del Derecho Procesal”, Ed. </w:t>
            </w:r>
            <w:proofErr w:type="spellStart"/>
            <w:r w:rsidR="001538C9" w:rsidRPr="00BD0B7E">
              <w:rPr>
                <w:rFonts w:ascii="Arial" w:hAnsi="Arial" w:cs="Arial"/>
                <w:sz w:val="24"/>
                <w:szCs w:val="24"/>
              </w:rPr>
              <w:t>LexisNexis</w:t>
            </w:r>
            <w:proofErr w:type="spellEnd"/>
            <w:r w:rsidR="001538C9" w:rsidRPr="00BD0B7E">
              <w:rPr>
                <w:rFonts w:ascii="Arial" w:hAnsi="Arial" w:cs="Arial"/>
                <w:sz w:val="24"/>
                <w:szCs w:val="24"/>
              </w:rPr>
              <w:t>.</w:t>
            </w:r>
          </w:p>
          <w:p w:rsidR="001538C9" w:rsidRPr="00BD0B7E" w:rsidRDefault="00BD0B7E" w:rsidP="00BD0B7E">
            <w:pPr>
              <w:autoSpaceDE w:val="0"/>
              <w:autoSpaceDN w:val="0"/>
              <w:adjustRightInd w:val="0"/>
              <w:spacing w:after="0" w:line="240" w:lineRule="auto"/>
              <w:jc w:val="both"/>
              <w:rPr>
                <w:rFonts w:ascii="Arial" w:hAnsi="Arial" w:cs="Arial"/>
                <w:sz w:val="24"/>
                <w:szCs w:val="24"/>
              </w:rPr>
            </w:pPr>
            <w:r w:rsidRPr="00BD0B7E">
              <w:rPr>
                <w:rFonts w:ascii="Arial" w:hAnsi="Arial" w:cs="Arial"/>
                <w:sz w:val="24"/>
                <w:szCs w:val="24"/>
              </w:rPr>
              <w:t>CALAMANDREI</w:t>
            </w:r>
            <w:r w:rsidR="001538C9" w:rsidRPr="00BD0B7E">
              <w:rPr>
                <w:rFonts w:ascii="Arial" w:hAnsi="Arial" w:cs="Arial"/>
                <w:sz w:val="24"/>
                <w:szCs w:val="24"/>
              </w:rPr>
              <w:t xml:space="preserve">, Piero. Derecho Procesal Civil. Ed. </w:t>
            </w:r>
            <w:proofErr w:type="gramStart"/>
            <w:r w:rsidR="001538C9" w:rsidRPr="00BD0B7E">
              <w:rPr>
                <w:rFonts w:ascii="Arial" w:hAnsi="Arial" w:cs="Arial"/>
                <w:sz w:val="24"/>
                <w:szCs w:val="24"/>
              </w:rPr>
              <w:t>E.J.E.A..</w:t>
            </w:r>
            <w:proofErr w:type="gramEnd"/>
          </w:p>
          <w:p w:rsidR="001538C9" w:rsidRPr="00BD0B7E" w:rsidRDefault="00BD0B7E" w:rsidP="00BD0B7E">
            <w:pPr>
              <w:autoSpaceDE w:val="0"/>
              <w:autoSpaceDN w:val="0"/>
              <w:adjustRightInd w:val="0"/>
              <w:spacing w:after="0" w:line="240" w:lineRule="auto"/>
              <w:jc w:val="both"/>
              <w:rPr>
                <w:rFonts w:ascii="Arial" w:hAnsi="Arial" w:cs="Arial"/>
                <w:sz w:val="24"/>
                <w:szCs w:val="24"/>
              </w:rPr>
            </w:pPr>
            <w:r w:rsidRPr="00BD0B7E">
              <w:rPr>
                <w:rFonts w:ascii="Arial" w:hAnsi="Arial" w:cs="Arial"/>
                <w:sz w:val="24"/>
                <w:szCs w:val="24"/>
              </w:rPr>
              <w:t>CARNELUTTI</w:t>
            </w:r>
            <w:r w:rsidR="001538C9" w:rsidRPr="00BD0B7E">
              <w:rPr>
                <w:rFonts w:ascii="Arial" w:hAnsi="Arial" w:cs="Arial"/>
                <w:sz w:val="24"/>
                <w:szCs w:val="24"/>
              </w:rPr>
              <w:t>, Francesco. Instituciones del Derecho Procesal Civil. Ed. E.J.E.A.</w:t>
            </w:r>
          </w:p>
          <w:p w:rsidR="00377B88" w:rsidRPr="00102EE6" w:rsidRDefault="00BD0B7E" w:rsidP="00BD0B7E">
            <w:pPr>
              <w:spacing w:after="0" w:line="240" w:lineRule="auto"/>
              <w:jc w:val="both"/>
              <w:rPr>
                <w:rFonts w:ascii="Arial" w:hAnsi="Arial" w:cs="Arial"/>
                <w:sz w:val="24"/>
                <w:szCs w:val="24"/>
              </w:rPr>
            </w:pPr>
            <w:r w:rsidRPr="001538C9">
              <w:rPr>
                <w:rFonts w:ascii="Arial" w:hAnsi="Arial" w:cs="Arial"/>
                <w:sz w:val="24"/>
                <w:szCs w:val="24"/>
              </w:rPr>
              <w:t>DÍAZ CLEMENTE</w:t>
            </w:r>
            <w:r w:rsidR="001538C9" w:rsidRPr="001538C9">
              <w:rPr>
                <w:rFonts w:ascii="Arial" w:hAnsi="Arial" w:cs="Arial"/>
                <w:sz w:val="24"/>
                <w:szCs w:val="24"/>
              </w:rPr>
              <w:t xml:space="preserve">. Instituciones de Derecho Procesal. Ed. </w:t>
            </w:r>
            <w:proofErr w:type="spellStart"/>
            <w:r w:rsidR="001538C9" w:rsidRPr="001538C9">
              <w:rPr>
                <w:rFonts w:ascii="Arial" w:hAnsi="Arial" w:cs="Arial"/>
                <w:sz w:val="24"/>
                <w:szCs w:val="24"/>
              </w:rPr>
              <w:t>AbeledoPerrot</w:t>
            </w:r>
            <w:proofErr w:type="spellEnd"/>
            <w:r w:rsidR="001538C9" w:rsidRPr="001538C9">
              <w:rPr>
                <w:rFonts w:ascii="Arial" w:hAnsi="Arial" w:cs="Arial"/>
                <w:sz w:val="24"/>
                <w:szCs w:val="24"/>
              </w:rPr>
              <w:t xml:space="preserve">. </w:t>
            </w:r>
          </w:p>
          <w:p w:rsidR="00B02451" w:rsidRPr="00102EE6" w:rsidRDefault="00B02451" w:rsidP="00A5082D">
            <w:pPr>
              <w:spacing w:after="0" w:line="240" w:lineRule="auto"/>
              <w:rPr>
                <w:rFonts w:ascii="Arial" w:hAnsi="Arial" w:cs="Arial"/>
              </w:rPr>
            </w:pPr>
          </w:p>
        </w:tc>
      </w:tr>
    </w:tbl>
    <w:p w:rsidR="00B02451" w:rsidRPr="00102EE6" w:rsidRDefault="00B02451" w:rsidP="00015E90">
      <w:pPr>
        <w:spacing w:after="0" w:line="240" w:lineRule="auto"/>
        <w:rPr>
          <w:rFonts w:ascii="Arial" w:hAnsi="Arial" w:cs="Arial"/>
        </w:rPr>
      </w:pPr>
    </w:p>
    <w:p w:rsidR="00B02451" w:rsidRPr="00102EE6" w:rsidRDefault="00B02451" w:rsidP="00015E90">
      <w:pPr>
        <w:spacing w:after="0" w:line="240" w:lineRule="auto"/>
        <w:rPr>
          <w:rFonts w:ascii="Arial" w:hAnsi="Arial" w:cs="Arial"/>
        </w:rPr>
      </w:pPr>
    </w:p>
    <w:p w:rsidR="00B02451" w:rsidRPr="00102EE6" w:rsidRDefault="00B60D06" w:rsidP="00015E90">
      <w:pPr>
        <w:spacing w:after="0" w:line="240" w:lineRule="auto"/>
        <w:rPr>
          <w:rFonts w:ascii="Arial" w:hAnsi="Arial" w:cs="Arial"/>
        </w:rPr>
        <w:sectPr w:rsidR="00B02451" w:rsidRPr="00102EE6" w:rsidSect="00C47750">
          <w:headerReference w:type="default" r:id="rId7"/>
          <w:footerReference w:type="default" r:id="rId8"/>
          <w:headerReference w:type="first" r:id="rId9"/>
          <w:pgSz w:w="12240" w:h="15840"/>
          <w:pgMar w:top="851" w:right="1701" w:bottom="567" w:left="1701" w:header="708" w:footer="708" w:gutter="0"/>
          <w:cols w:space="708"/>
          <w:titlePg/>
          <w:rtlGutter/>
          <w:docGrid w:linePitch="360"/>
        </w:sectPr>
      </w:pPr>
      <w:r w:rsidRPr="00102EE6">
        <w:rPr>
          <w:rFonts w:ascii="Trebuchet MS" w:hAnsi="Trebuchet MS"/>
          <w:color w:val="333333"/>
          <w:sz w:val="19"/>
          <w:szCs w:val="19"/>
        </w:rPr>
        <w:br/>
      </w: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lastRenderedPageBreak/>
        <w:t>ACTIVIDADES PRÁCTICAS</w:t>
      </w:r>
    </w:p>
    <w:p w:rsidR="00B02451" w:rsidRPr="00C47750" w:rsidRDefault="00B02451" w:rsidP="00015E90">
      <w:pPr>
        <w:spacing w:after="0" w:line="240" w:lineRule="auto"/>
        <w:rPr>
          <w:rFonts w:ascii="Arial" w:hAnsi="Arial" w:cs="Arial"/>
          <w:b/>
          <w:sz w:val="24"/>
          <w:szCs w:val="24"/>
        </w:rPr>
      </w:pPr>
    </w:p>
    <w:tbl>
      <w:tblPr>
        <w:tblW w:w="13456" w:type="dxa"/>
        <w:tblLayout w:type="fixed"/>
        <w:tblCellMar>
          <w:top w:w="15" w:type="dxa"/>
          <w:left w:w="15" w:type="dxa"/>
          <w:bottom w:w="15" w:type="dxa"/>
          <w:right w:w="15" w:type="dxa"/>
        </w:tblCellMar>
        <w:tblLook w:val="0000"/>
      </w:tblPr>
      <w:tblGrid>
        <w:gridCol w:w="840"/>
        <w:gridCol w:w="2003"/>
        <w:gridCol w:w="2108"/>
        <w:gridCol w:w="3402"/>
        <w:gridCol w:w="992"/>
        <w:gridCol w:w="1276"/>
        <w:gridCol w:w="1559"/>
        <w:gridCol w:w="1276"/>
      </w:tblGrid>
      <w:tr w:rsidR="00B02451" w:rsidRPr="00C47750" w:rsidTr="004A26BC">
        <w:tc>
          <w:tcPr>
            <w:tcW w:w="84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Unidad</w:t>
            </w:r>
          </w:p>
        </w:tc>
        <w:tc>
          <w:tcPr>
            <w:tcW w:w="20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Contenido</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básico</w:t>
            </w:r>
          </w:p>
        </w:tc>
        <w:tc>
          <w:tcPr>
            <w:tcW w:w="210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Nombre</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de tema o clase</w:t>
            </w:r>
          </w:p>
        </w:tc>
        <w:tc>
          <w:tcPr>
            <w:tcW w:w="340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Método / recurso</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Didáctico</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Cantidad</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de hs</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Ámbito</w:t>
            </w:r>
          </w:p>
        </w:tc>
        <w:tc>
          <w:tcPr>
            <w:tcW w:w="155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Tipo de</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evaluación</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Fecha estimada</w:t>
            </w:r>
          </w:p>
        </w:tc>
      </w:tr>
      <w:tr w:rsidR="00B02451" w:rsidRPr="00C47750" w:rsidTr="004A26BC">
        <w:tc>
          <w:tcPr>
            <w:tcW w:w="84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390F8C" w:rsidP="00390F8C">
            <w:pPr>
              <w:spacing w:after="0" w:line="240" w:lineRule="auto"/>
              <w:rPr>
                <w:rFonts w:ascii="Arial" w:hAnsi="Arial" w:cs="Arial"/>
                <w:sz w:val="24"/>
                <w:szCs w:val="24"/>
                <w:highlight w:val="yellow"/>
                <w:lang w:val="es-ES"/>
              </w:rPr>
            </w:pPr>
            <w:r w:rsidRPr="00390F8C">
              <w:rPr>
                <w:rFonts w:ascii="Arial" w:hAnsi="Arial" w:cs="Arial"/>
                <w:sz w:val="24"/>
                <w:szCs w:val="24"/>
                <w:lang w:val="es-ES"/>
              </w:rPr>
              <w:t>I</w:t>
            </w:r>
          </w:p>
        </w:tc>
        <w:tc>
          <w:tcPr>
            <w:tcW w:w="20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390F8C" w:rsidP="00390F8C">
            <w:pPr>
              <w:spacing w:after="0" w:line="240" w:lineRule="auto"/>
              <w:rPr>
                <w:rFonts w:ascii="Arial" w:hAnsi="Arial" w:cs="Arial"/>
                <w:sz w:val="24"/>
                <w:szCs w:val="24"/>
                <w:highlight w:val="yellow"/>
                <w:lang w:val="es-ES"/>
              </w:rPr>
            </w:pPr>
            <w:r w:rsidRPr="00390F8C">
              <w:rPr>
                <w:rFonts w:ascii="Arial" w:hAnsi="Arial" w:cs="Arial"/>
                <w:sz w:val="24"/>
                <w:szCs w:val="24"/>
                <w:lang w:val="es-ES"/>
              </w:rPr>
              <w:t>Fuentes del Derecho Procesa</w:t>
            </w:r>
            <w:r>
              <w:rPr>
                <w:rFonts w:ascii="Arial" w:hAnsi="Arial" w:cs="Arial"/>
                <w:sz w:val="24"/>
                <w:szCs w:val="24"/>
                <w:lang w:val="es-ES"/>
              </w:rPr>
              <w:t>l</w:t>
            </w:r>
            <w:r w:rsidRPr="00390F8C">
              <w:rPr>
                <w:rFonts w:ascii="Arial" w:hAnsi="Arial" w:cs="Arial"/>
                <w:sz w:val="24"/>
                <w:szCs w:val="24"/>
                <w:lang w:val="es-ES"/>
              </w:rPr>
              <w:t xml:space="preserve"> e Interpretación de las normas procesales</w:t>
            </w:r>
          </w:p>
        </w:tc>
        <w:tc>
          <w:tcPr>
            <w:tcW w:w="210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B02451" w:rsidP="00390F8C">
            <w:pPr>
              <w:spacing w:after="0" w:line="240" w:lineRule="auto"/>
              <w:rPr>
                <w:rFonts w:ascii="Arial" w:hAnsi="Arial" w:cs="Arial"/>
                <w:sz w:val="24"/>
                <w:szCs w:val="24"/>
                <w:highlight w:val="yellow"/>
                <w:lang w:val="es-ES"/>
              </w:rPr>
            </w:pPr>
          </w:p>
        </w:tc>
        <w:tc>
          <w:tcPr>
            <w:tcW w:w="340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390F8C" w:rsidRDefault="00390F8C" w:rsidP="00390F8C">
            <w:pPr>
              <w:spacing w:after="0" w:line="240" w:lineRule="auto"/>
              <w:rPr>
                <w:rFonts w:ascii="Arial" w:hAnsi="Arial" w:cs="Arial"/>
                <w:sz w:val="24"/>
                <w:szCs w:val="24"/>
                <w:lang w:val="es-ES"/>
              </w:rPr>
            </w:pPr>
            <w:r w:rsidRPr="00390F8C">
              <w:rPr>
                <w:rFonts w:ascii="Arial" w:hAnsi="Arial" w:cs="Arial"/>
                <w:sz w:val="24"/>
                <w:szCs w:val="24"/>
                <w:lang w:val="es-ES"/>
              </w:rPr>
              <w:t>Lectura grupal de jurisprudencia nacional y provincial. Interpretación del texto. Debate</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390F8C" w:rsidRDefault="00016B95" w:rsidP="00390F8C">
            <w:pPr>
              <w:spacing w:after="0" w:line="240" w:lineRule="auto"/>
              <w:rPr>
                <w:rFonts w:ascii="Arial" w:hAnsi="Arial" w:cs="Arial"/>
                <w:sz w:val="24"/>
                <w:szCs w:val="24"/>
                <w:lang w:val="es-ES"/>
              </w:rPr>
            </w:pPr>
            <w:r>
              <w:rPr>
                <w:rFonts w:ascii="Arial" w:hAnsi="Arial" w:cs="Arial"/>
                <w:sz w:val="24"/>
                <w:szCs w:val="24"/>
                <w:lang w:val="es-ES"/>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390F8C" w:rsidRDefault="00390F8C" w:rsidP="00390F8C">
            <w:pPr>
              <w:spacing w:after="0" w:line="240" w:lineRule="auto"/>
              <w:rPr>
                <w:rFonts w:ascii="Arial" w:hAnsi="Arial" w:cs="Arial"/>
                <w:sz w:val="24"/>
                <w:szCs w:val="24"/>
                <w:lang w:val="es-ES"/>
              </w:rPr>
            </w:pPr>
            <w:r w:rsidRPr="00390F8C">
              <w:rPr>
                <w:rFonts w:ascii="Arial" w:hAnsi="Arial" w:cs="Arial"/>
                <w:sz w:val="24"/>
                <w:szCs w:val="24"/>
                <w:lang w:val="es-ES"/>
              </w:rPr>
              <w:t>Aula</w:t>
            </w:r>
          </w:p>
        </w:tc>
        <w:tc>
          <w:tcPr>
            <w:tcW w:w="155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390F8C" w:rsidRDefault="00390F8C" w:rsidP="00390F8C">
            <w:pPr>
              <w:spacing w:after="0" w:line="240" w:lineRule="auto"/>
              <w:rPr>
                <w:rFonts w:ascii="Arial" w:hAnsi="Arial" w:cs="Arial"/>
                <w:sz w:val="24"/>
                <w:szCs w:val="24"/>
                <w:lang w:val="es-ES"/>
              </w:rPr>
            </w:pPr>
            <w:r w:rsidRPr="00390F8C">
              <w:rPr>
                <w:rFonts w:ascii="Arial" w:hAnsi="Arial" w:cs="Arial"/>
                <w:sz w:val="24"/>
                <w:szCs w:val="24"/>
                <w:lang w:val="es-ES"/>
              </w:rPr>
              <w:t>Informe escrito individual</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390F8C" w:rsidRDefault="00B02451" w:rsidP="00390F8C">
            <w:pPr>
              <w:spacing w:after="0" w:line="240" w:lineRule="auto"/>
              <w:rPr>
                <w:rFonts w:ascii="Arial" w:hAnsi="Arial" w:cs="Arial"/>
                <w:sz w:val="24"/>
                <w:szCs w:val="24"/>
                <w:lang w:val="es-ES"/>
              </w:rPr>
            </w:pPr>
          </w:p>
        </w:tc>
      </w:tr>
      <w:tr w:rsidR="00B02451" w:rsidRPr="00C47750" w:rsidTr="004A26BC">
        <w:tc>
          <w:tcPr>
            <w:tcW w:w="84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lang w:val="es-ES"/>
              </w:rPr>
            </w:pPr>
            <w:r w:rsidRPr="009D316C">
              <w:rPr>
                <w:rFonts w:ascii="Arial" w:hAnsi="Arial" w:cs="Arial"/>
                <w:sz w:val="24"/>
                <w:szCs w:val="24"/>
                <w:lang w:val="es-ES"/>
              </w:rPr>
              <w:t>I</w:t>
            </w:r>
          </w:p>
        </w:tc>
        <w:tc>
          <w:tcPr>
            <w:tcW w:w="20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lang w:val="es-ES"/>
              </w:rPr>
            </w:pPr>
            <w:r w:rsidRPr="009D316C">
              <w:rPr>
                <w:rFonts w:ascii="Arial" w:hAnsi="Arial" w:cs="Arial"/>
                <w:sz w:val="24"/>
                <w:szCs w:val="24"/>
                <w:lang w:val="es-ES"/>
              </w:rPr>
              <w:t>Efectos de la norma procesal en relación al tiempo</w:t>
            </w:r>
          </w:p>
        </w:tc>
        <w:tc>
          <w:tcPr>
            <w:tcW w:w="210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lang w:val="es-ES"/>
              </w:rPr>
            </w:pPr>
            <w:r w:rsidRPr="009D316C">
              <w:rPr>
                <w:rFonts w:ascii="Arial" w:hAnsi="Arial" w:cs="Arial"/>
                <w:sz w:val="24"/>
                <w:szCs w:val="24"/>
                <w:lang w:val="es-ES"/>
              </w:rPr>
              <w:t xml:space="preserve">La entrada en vigencia del </w:t>
            </w:r>
            <w:proofErr w:type="spellStart"/>
            <w:r w:rsidRPr="009D316C">
              <w:rPr>
                <w:rFonts w:ascii="Arial" w:hAnsi="Arial" w:cs="Arial"/>
                <w:sz w:val="24"/>
                <w:szCs w:val="24"/>
                <w:lang w:val="es-ES"/>
              </w:rPr>
              <w:t>CPCCyT</w:t>
            </w:r>
            <w:proofErr w:type="spellEnd"/>
          </w:p>
        </w:tc>
        <w:tc>
          <w:tcPr>
            <w:tcW w:w="340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lang w:val="es-ES"/>
              </w:rPr>
            </w:pPr>
            <w:r w:rsidRPr="009D316C">
              <w:rPr>
                <w:rFonts w:ascii="Arial" w:hAnsi="Arial" w:cs="Arial"/>
                <w:sz w:val="24"/>
                <w:szCs w:val="24"/>
                <w:lang w:val="es-ES"/>
              </w:rPr>
              <w:t xml:space="preserve">Análisis </w:t>
            </w:r>
            <w:r w:rsidR="009D316C" w:rsidRPr="009D316C">
              <w:rPr>
                <w:rFonts w:ascii="Arial" w:hAnsi="Arial" w:cs="Arial"/>
                <w:sz w:val="24"/>
                <w:szCs w:val="24"/>
                <w:lang w:val="es-ES"/>
              </w:rPr>
              <w:t xml:space="preserve">grupal </w:t>
            </w:r>
            <w:r w:rsidRPr="009D316C">
              <w:rPr>
                <w:rFonts w:ascii="Arial" w:hAnsi="Arial" w:cs="Arial"/>
                <w:sz w:val="24"/>
                <w:szCs w:val="24"/>
                <w:lang w:val="es-ES"/>
              </w:rPr>
              <w:t xml:space="preserve">de la norma transitoria del </w:t>
            </w:r>
            <w:proofErr w:type="spellStart"/>
            <w:r w:rsidRPr="009D316C">
              <w:rPr>
                <w:rFonts w:ascii="Arial" w:hAnsi="Arial" w:cs="Arial"/>
                <w:sz w:val="24"/>
                <w:szCs w:val="24"/>
                <w:lang w:val="es-ES"/>
              </w:rPr>
              <w:t>CPCCyT</w:t>
            </w:r>
            <w:proofErr w:type="spellEnd"/>
            <w:r w:rsidRPr="009D316C">
              <w:rPr>
                <w:rFonts w:ascii="Arial" w:hAnsi="Arial" w:cs="Arial"/>
                <w:sz w:val="24"/>
                <w:szCs w:val="24"/>
                <w:lang w:val="es-ES"/>
              </w:rPr>
              <w:t>, de las Acordadas de la SCJ y jurisprudencia sobre el tema</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lang w:val="es-ES"/>
              </w:rPr>
            </w:pPr>
            <w:r w:rsidRPr="009D316C">
              <w:rPr>
                <w:rFonts w:ascii="Arial" w:hAnsi="Arial" w:cs="Arial"/>
                <w:sz w:val="24"/>
                <w:szCs w:val="24"/>
                <w:lang w:val="es-ES"/>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lang w:val="es-ES"/>
              </w:rPr>
            </w:pPr>
            <w:r w:rsidRPr="009D316C">
              <w:rPr>
                <w:rFonts w:ascii="Arial" w:hAnsi="Arial" w:cs="Arial"/>
                <w:sz w:val="24"/>
                <w:szCs w:val="24"/>
                <w:lang w:val="es-ES"/>
              </w:rPr>
              <w:t>Aula</w:t>
            </w:r>
          </w:p>
        </w:tc>
        <w:tc>
          <w:tcPr>
            <w:tcW w:w="155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lang w:val="es-ES"/>
              </w:rPr>
            </w:pPr>
            <w:r w:rsidRPr="009D316C">
              <w:rPr>
                <w:rFonts w:ascii="Arial" w:hAnsi="Arial" w:cs="Arial"/>
                <w:sz w:val="24"/>
                <w:szCs w:val="24"/>
                <w:lang w:val="es-ES"/>
              </w:rPr>
              <w:t>Informe escrito individual</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B02451" w:rsidP="00390F8C">
            <w:pPr>
              <w:spacing w:after="0" w:line="240" w:lineRule="auto"/>
              <w:rPr>
                <w:rFonts w:ascii="Arial" w:hAnsi="Arial" w:cs="Arial"/>
                <w:sz w:val="24"/>
                <w:szCs w:val="24"/>
                <w:lang w:val="es-ES"/>
              </w:rPr>
            </w:pPr>
          </w:p>
        </w:tc>
      </w:tr>
      <w:tr w:rsidR="00B02451" w:rsidRPr="00C47750" w:rsidTr="004A26BC">
        <w:tc>
          <w:tcPr>
            <w:tcW w:w="84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lang w:val="es-ES"/>
              </w:rPr>
            </w:pPr>
            <w:r w:rsidRPr="009D316C">
              <w:rPr>
                <w:rFonts w:ascii="Arial" w:hAnsi="Arial" w:cs="Arial"/>
                <w:sz w:val="24"/>
                <w:szCs w:val="24"/>
                <w:lang w:val="es-ES"/>
              </w:rPr>
              <w:t>IV</w:t>
            </w:r>
          </w:p>
        </w:tc>
        <w:tc>
          <w:tcPr>
            <w:tcW w:w="20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rPr>
            </w:pPr>
            <w:r w:rsidRPr="009D316C">
              <w:rPr>
                <w:rFonts w:ascii="Arial" w:hAnsi="Arial" w:cs="Arial"/>
                <w:sz w:val="24"/>
                <w:szCs w:val="24"/>
              </w:rPr>
              <w:t>Principios Procesales</w:t>
            </w:r>
          </w:p>
        </w:tc>
        <w:tc>
          <w:tcPr>
            <w:tcW w:w="210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390F8C" w:rsidP="00390F8C">
            <w:pPr>
              <w:spacing w:after="0" w:line="240" w:lineRule="auto"/>
              <w:rPr>
                <w:rFonts w:ascii="Arial" w:hAnsi="Arial" w:cs="Arial"/>
                <w:sz w:val="24"/>
                <w:szCs w:val="24"/>
                <w:lang w:val="es-ES"/>
              </w:rPr>
            </w:pPr>
            <w:r w:rsidRPr="009D316C">
              <w:rPr>
                <w:rFonts w:ascii="Arial" w:hAnsi="Arial" w:cs="Arial"/>
                <w:sz w:val="24"/>
                <w:szCs w:val="24"/>
                <w:lang w:val="es-ES"/>
              </w:rPr>
              <w:t>El cambio de paradigma: la oralidad</w:t>
            </w:r>
          </w:p>
        </w:tc>
        <w:tc>
          <w:tcPr>
            <w:tcW w:w="340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9D316C" w:rsidP="00390F8C">
            <w:pPr>
              <w:spacing w:after="0" w:line="240" w:lineRule="auto"/>
              <w:rPr>
                <w:rFonts w:ascii="Arial" w:hAnsi="Arial" w:cs="Arial"/>
                <w:sz w:val="24"/>
                <w:szCs w:val="24"/>
                <w:lang w:val="es-ES"/>
              </w:rPr>
            </w:pPr>
            <w:r w:rsidRPr="009D316C">
              <w:rPr>
                <w:rFonts w:ascii="Arial" w:hAnsi="Arial" w:cs="Arial"/>
                <w:sz w:val="24"/>
                <w:szCs w:val="24"/>
                <w:lang w:val="es-ES"/>
              </w:rPr>
              <w:t xml:space="preserve">Presentación </w:t>
            </w:r>
            <w:proofErr w:type="spellStart"/>
            <w:r w:rsidRPr="009D316C">
              <w:rPr>
                <w:rFonts w:ascii="Arial" w:hAnsi="Arial" w:cs="Arial"/>
                <w:sz w:val="24"/>
                <w:szCs w:val="24"/>
                <w:lang w:val="es-ES"/>
              </w:rPr>
              <w:t>ppt</w:t>
            </w:r>
            <w:proofErr w:type="spellEnd"/>
            <w:r w:rsidRPr="009D316C">
              <w:rPr>
                <w:rFonts w:ascii="Arial" w:hAnsi="Arial" w:cs="Arial"/>
                <w:sz w:val="24"/>
                <w:szCs w:val="24"/>
                <w:lang w:val="es-ES"/>
              </w:rPr>
              <w:t xml:space="preserve"> con datos estadísticos, normativa, comparaciones entre distintas normas, </w:t>
            </w:r>
            <w:proofErr w:type="spellStart"/>
            <w:r w:rsidRPr="009D316C">
              <w:rPr>
                <w:rFonts w:ascii="Arial" w:hAnsi="Arial" w:cs="Arial"/>
                <w:sz w:val="24"/>
                <w:szCs w:val="24"/>
                <w:lang w:val="es-ES"/>
              </w:rPr>
              <w:t>etc</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9D316C" w:rsidP="00390F8C">
            <w:pPr>
              <w:spacing w:after="0" w:line="240" w:lineRule="auto"/>
              <w:rPr>
                <w:rFonts w:ascii="Arial" w:hAnsi="Arial" w:cs="Arial"/>
                <w:sz w:val="24"/>
                <w:szCs w:val="24"/>
                <w:lang w:val="es-ES"/>
              </w:rPr>
            </w:pPr>
            <w:r w:rsidRPr="009D316C">
              <w:rPr>
                <w:rFonts w:ascii="Arial" w:hAnsi="Arial" w:cs="Arial"/>
                <w:sz w:val="24"/>
                <w:szCs w:val="24"/>
                <w:lang w:val="es-ES"/>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9D316C" w:rsidP="00390F8C">
            <w:pPr>
              <w:spacing w:after="0" w:line="240" w:lineRule="auto"/>
              <w:rPr>
                <w:rFonts w:ascii="Arial" w:hAnsi="Arial" w:cs="Arial"/>
                <w:sz w:val="24"/>
                <w:szCs w:val="24"/>
                <w:lang w:val="es-ES"/>
              </w:rPr>
            </w:pPr>
            <w:r w:rsidRPr="009D316C">
              <w:rPr>
                <w:rFonts w:ascii="Arial" w:hAnsi="Arial" w:cs="Arial"/>
                <w:sz w:val="24"/>
                <w:szCs w:val="24"/>
                <w:lang w:val="es-ES"/>
              </w:rPr>
              <w:t>Aula</w:t>
            </w:r>
          </w:p>
        </w:tc>
        <w:tc>
          <w:tcPr>
            <w:tcW w:w="155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9D316C" w:rsidP="00390F8C">
            <w:pPr>
              <w:spacing w:after="0" w:line="240" w:lineRule="auto"/>
              <w:rPr>
                <w:rFonts w:ascii="Arial" w:hAnsi="Arial" w:cs="Arial"/>
                <w:sz w:val="24"/>
                <w:szCs w:val="24"/>
                <w:lang w:val="es-ES"/>
              </w:rPr>
            </w:pPr>
            <w:r w:rsidRPr="009D316C">
              <w:rPr>
                <w:rFonts w:ascii="Arial" w:hAnsi="Arial" w:cs="Arial"/>
                <w:sz w:val="24"/>
                <w:szCs w:val="24"/>
                <w:lang w:val="es-ES"/>
              </w:rPr>
              <w:t>Informe escrito individual</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9D316C" w:rsidRDefault="00B02451" w:rsidP="00390F8C">
            <w:pPr>
              <w:spacing w:after="0" w:line="240" w:lineRule="auto"/>
              <w:rPr>
                <w:rFonts w:ascii="Arial" w:hAnsi="Arial" w:cs="Arial"/>
                <w:sz w:val="24"/>
                <w:szCs w:val="24"/>
                <w:lang w:val="es-ES"/>
              </w:rPr>
            </w:pPr>
          </w:p>
        </w:tc>
      </w:tr>
      <w:tr w:rsidR="00B02451" w:rsidRPr="00C47750" w:rsidTr="004A26BC">
        <w:tc>
          <w:tcPr>
            <w:tcW w:w="84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4A26BC" w:rsidRDefault="008E5E05" w:rsidP="00390F8C">
            <w:pPr>
              <w:spacing w:after="0" w:line="240" w:lineRule="auto"/>
              <w:rPr>
                <w:rFonts w:ascii="Arial" w:hAnsi="Arial" w:cs="Arial"/>
                <w:sz w:val="24"/>
                <w:szCs w:val="24"/>
                <w:lang w:val="es-ES"/>
              </w:rPr>
            </w:pPr>
            <w:r w:rsidRPr="004A26BC">
              <w:rPr>
                <w:rFonts w:ascii="Arial" w:hAnsi="Arial" w:cs="Arial"/>
                <w:sz w:val="24"/>
                <w:szCs w:val="24"/>
                <w:lang w:val="es-ES"/>
              </w:rPr>
              <w:t>V</w:t>
            </w:r>
          </w:p>
        </w:tc>
        <w:tc>
          <w:tcPr>
            <w:tcW w:w="20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4A26BC" w:rsidRDefault="008E5E05" w:rsidP="00390F8C">
            <w:pPr>
              <w:spacing w:after="0" w:line="240" w:lineRule="auto"/>
              <w:rPr>
                <w:rFonts w:ascii="Arial" w:hAnsi="Arial" w:cs="Arial"/>
                <w:sz w:val="24"/>
                <w:szCs w:val="24"/>
              </w:rPr>
            </w:pPr>
            <w:r w:rsidRPr="004A26BC">
              <w:rPr>
                <w:rFonts w:ascii="Arial" w:hAnsi="Arial" w:cs="Arial"/>
                <w:sz w:val="24"/>
                <w:szCs w:val="24"/>
              </w:rPr>
              <w:t>Pretensión y Demanda</w:t>
            </w:r>
          </w:p>
        </w:tc>
        <w:tc>
          <w:tcPr>
            <w:tcW w:w="210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4A26BC" w:rsidRDefault="008E5E05" w:rsidP="00390F8C">
            <w:pPr>
              <w:spacing w:after="0" w:line="240" w:lineRule="auto"/>
              <w:rPr>
                <w:rFonts w:ascii="Arial" w:hAnsi="Arial" w:cs="Arial"/>
                <w:sz w:val="24"/>
                <w:szCs w:val="24"/>
                <w:lang w:val="es-ES"/>
              </w:rPr>
            </w:pPr>
            <w:r w:rsidRPr="004A26BC">
              <w:rPr>
                <w:rFonts w:ascii="Arial" w:hAnsi="Arial" w:cs="Arial"/>
                <w:sz w:val="24"/>
                <w:szCs w:val="24"/>
                <w:lang w:val="es-ES"/>
              </w:rPr>
              <w:t>Redacción de escrito de demanda</w:t>
            </w:r>
          </w:p>
        </w:tc>
        <w:tc>
          <w:tcPr>
            <w:tcW w:w="340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390F8C" w:rsidRDefault="008E5E05" w:rsidP="00390F8C">
            <w:pPr>
              <w:spacing w:after="0" w:line="240" w:lineRule="auto"/>
              <w:rPr>
                <w:rFonts w:ascii="Arial" w:hAnsi="Arial" w:cs="Arial"/>
                <w:sz w:val="24"/>
                <w:szCs w:val="24"/>
                <w:lang w:val="es-ES"/>
              </w:rPr>
            </w:pPr>
            <w:r>
              <w:rPr>
                <w:rFonts w:ascii="Arial" w:hAnsi="Arial" w:cs="Arial"/>
                <w:sz w:val="24"/>
                <w:szCs w:val="24"/>
                <w:lang w:val="es-ES"/>
              </w:rPr>
              <w:t xml:space="preserve">Confección de demanda, contenidos mínimos, art. 156 </w:t>
            </w:r>
            <w:proofErr w:type="spellStart"/>
            <w:r>
              <w:rPr>
                <w:rFonts w:ascii="Arial" w:hAnsi="Arial" w:cs="Arial"/>
                <w:sz w:val="24"/>
                <w:szCs w:val="24"/>
                <w:lang w:val="es-ES"/>
              </w:rPr>
              <w:t>CPCCyT</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390F8C" w:rsidRDefault="008E5E05" w:rsidP="00390F8C">
            <w:pPr>
              <w:spacing w:after="0" w:line="240" w:lineRule="auto"/>
              <w:rPr>
                <w:rFonts w:ascii="Arial" w:hAnsi="Arial" w:cs="Arial"/>
                <w:sz w:val="24"/>
                <w:szCs w:val="24"/>
                <w:lang w:val="es-ES"/>
              </w:rPr>
            </w:pPr>
            <w:r>
              <w:rPr>
                <w:rFonts w:ascii="Arial" w:hAnsi="Arial" w:cs="Arial"/>
                <w:sz w:val="24"/>
                <w:szCs w:val="24"/>
                <w:lang w:val="es-ES"/>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390F8C" w:rsidRDefault="008E5E05" w:rsidP="00390F8C">
            <w:pPr>
              <w:spacing w:after="0" w:line="240" w:lineRule="auto"/>
              <w:rPr>
                <w:rFonts w:ascii="Arial" w:hAnsi="Arial" w:cs="Arial"/>
                <w:sz w:val="24"/>
                <w:szCs w:val="24"/>
                <w:lang w:val="es-ES"/>
              </w:rPr>
            </w:pPr>
            <w:r>
              <w:rPr>
                <w:rFonts w:ascii="Arial" w:hAnsi="Arial" w:cs="Arial"/>
                <w:sz w:val="24"/>
                <w:szCs w:val="24"/>
                <w:lang w:val="es-ES"/>
              </w:rPr>
              <w:t>Aula</w:t>
            </w:r>
          </w:p>
        </w:tc>
        <w:tc>
          <w:tcPr>
            <w:tcW w:w="155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390F8C" w:rsidRDefault="008E5E05" w:rsidP="00390F8C">
            <w:pPr>
              <w:spacing w:after="0" w:line="240" w:lineRule="auto"/>
              <w:rPr>
                <w:rFonts w:ascii="Arial" w:hAnsi="Arial" w:cs="Arial"/>
                <w:sz w:val="24"/>
                <w:szCs w:val="24"/>
                <w:lang w:val="es-ES"/>
              </w:rPr>
            </w:pPr>
            <w:r>
              <w:rPr>
                <w:rFonts w:ascii="Arial" w:hAnsi="Arial" w:cs="Arial"/>
                <w:sz w:val="24"/>
                <w:szCs w:val="24"/>
                <w:lang w:val="es-ES"/>
              </w:rPr>
              <w:t>Informe grupal</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Default="00B02451" w:rsidP="00390F8C">
            <w:pPr>
              <w:spacing w:after="0" w:line="240" w:lineRule="auto"/>
              <w:rPr>
                <w:rFonts w:ascii="Arial" w:hAnsi="Arial" w:cs="Arial"/>
                <w:sz w:val="24"/>
                <w:szCs w:val="24"/>
                <w:lang w:val="es-ES"/>
              </w:rPr>
            </w:pPr>
          </w:p>
          <w:p w:rsidR="008E5E05" w:rsidRPr="00390F8C" w:rsidRDefault="008E5E05" w:rsidP="00390F8C">
            <w:pPr>
              <w:spacing w:after="0" w:line="240" w:lineRule="auto"/>
              <w:rPr>
                <w:rFonts w:ascii="Arial" w:hAnsi="Arial" w:cs="Arial"/>
                <w:sz w:val="24"/>
                <w:szCs w:val="24"/>
                <w:lang w:val="es-ES"/>
              </w:rPr>
            </w:pPr>
          </w:p>
        </w:tc>
      </w:tr>
      <w:tr w:rsidR="008E5E05" w:rsidRPr="00C47750" w:rsidTr="004A26BC">
        <w:tc>
          <w:tcPr>
            <w:tcW w:w="84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8E5E05" w:rsidRPr="004A26BC" w:rsidRDefault="008E5E05" w:rsidP="00390F8C">
            <w:pPr>
              <w:spacing w:after="0" w:line="240" w:lineRule="auto"/>
              <w:rPr>
                <w:rFonts w:ascii="Arial" w:hAnsi="Arial" w:cs="Arial"/>
                <w:sz w:val="24"/>
                <w:szCs w:val="24"/>
                <w:lang w:val="es-ES"/>
              </w:rPr>
            </w:pPr>
            <w:r w:rsidRPr="004A26BC">
              <w:rPr>
                <w:rFonts w:ascii="Arial" w:hAnsi="Arial" w:cs="Arial"/>
                <w:sz w:val="24"/>
                <w:szCs w:val="24"/>
                <w:lang w:val="es-ES"/>
              </w:rPr>
              <w:t>VI</w:t>
            </w:r>
          </w:p>
        </w:tc>
        <w:tc>
          <w:tcPr>
            <w:tcW w:w="20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8E5E05" w:rsidRPr="004A26BC" w:rsidRDefault="00016B95" w:rsidP="00390F8C">
            <w:pPr>
              <w:spacing w:after="0" w:line="240" w:lineRule="auto"/>
              <w:rPr>
                <w:rFonts w:ascii="Arial" w:hAnsi="Arial" w:cs="Arial"/>
                <w:sz w:val="24"/>
                <w:szCs w:val="24"/>
              </w:rPr>
            </w:pPr>
            <w:r w:rsidRPr="004A26BC">
              <w:rPr>
                <w:rFonts w:ascii="Arial" w:hAnsi="Arial" w:cs="Arial"/>
                <w:sz w:val="24"/>
                <w:szCs w:val="24"/>
              </w:rPr>
              <w:t>Juez</w:t>
            </w:r>
          </w:p>
        </w:tc>
        <w:tc>
          <w:tcPr>
            <w:tcW w:w="210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8E5E05" w:rsidRPr="004A26BC" w:rsidRDefault="00016B95" w:rsidP="00390F8C">
            <w:pPr>
              <w:spacing w:after="0" w:line="240" w:lineRule="auto"/>
              <w:rPr>
                <w:rFonts w:ascii="Arial" w:hAnsi="Arial" w:cs="Arial"/>
                <w:sz w:val="24"/>
                <w:szCs w:val="24"/>
                <w:lang w:val="es-ES"/>
              </w:rPr>
            </w:pPr>
            <w:r w:rsidRPr="004A26BC">
              <w:rPr>
                <w:rFonts w:ascii="Arial" w:hAnsi="Arial" w:cs="Arial"/>
                <w:sz w:val="24"/>
                <w:szCs w:val="24"/>
                <w:lang w:val="es-ES"/>
              </w:rPr>
              <w:t>Designación de los jueces en la Provincia de Mendoza</w:t>
            </w:r>
          </w:p>
        </w:tc>
        <w:tc>
          <w:tcPr>
            <w:tcW w:w="340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8E5E05" w:rsidRDefault="00016B95" w:rsidP="00390F8C">
            <w:pPr>
              <w:spacing w:after="0" w:line="240" w:lineRule="auto"/>
              <w:rPr>
                <w:rFonts w:ascii="Arial" w:hAnsi="Arial" w:cs="Arial"/>
                <w:sz w:val="24"/>
                <w:szCs w:val="24"/>
                <w:lang w:val="es-ES"/>
              </w:rPr>
            </w:pPr>
            <w:r>
              <w:rPr>
                <w:rFonts w:ascii="Arial" w:hAnsi="Arial" w:cs="Arial"/>
                <w:sz w:val="24"/>
                <w:szCs w:val="24"/>
                <w:lang w:val="es-ES"/>
              </w:rPr>
              <w:t>Recreación grupal del procedimiento de designación de jueces inferiores y miembros de la SCJ</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8E5E05" w:rsidRDefault="00016B95" w:rsidP="00390F8C">
            <w:pPr>
              <w:spacing w:after="0" w:line="240" w:lineRule="auto"/>
              <w:rPr>
                <w:rFonts w:ascii="Arial" w:hAnsi="Arial" w:cs="Arial"/>
                <w:sz w:val="24"/>
                <w:szCs w:val="24"/>
                <w:lang w:val="es-ES"/>
              </w:rPr>
            </w:pPr>
            <w:r>
              <w:rPr>
                <w:rFonts w:ascii="Arial" w:hAnsi="Arial" w:cs="Arial"/>
                <w:sz w:val="24"/>
                <w:szCs w:val="24"/>
                <w:lang w:val="es-ES"/>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8E5E05" w:rsidRDefault="00016B95" w:rsidP="00390F8C">
            <w:pPr>
              <w:spacing w:after="0" w:line="240" w:lineRule="auto"/>
              <w:rPr>
                <w:rFonts w:ascii="Arial" w:hAnsi="Arial" w:cs="Arial"/>
                <w:sz w:val="24"/>
                <w:szCs w:val="24"/>
                <w:lang w:val="es-ES"/>
              </w:rPr>
            </w:pPr>
            <w:r>
              <w:rPr>
                <w:rFonts w:ascii="Arial" w:hAnsi="Arial" w:cs="Arial"/>
                <w:sz w:val="24"/>
                <w:szCs w:val="24"/>
                <w:lang w:val="es-ES"/>
              </w:rPr>
              <w:t>Aula</w:t>
            </w:r>
          </w:p>
        </w:tc>
        <w:tc>
          <w:tcPr>
            <w:tcW w:w="155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Informe Grupal</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8E5E05" w:rsidRDefault="008E5E05" w:rsidP="00390F8C">
            <w:pPr>
              <w:spacing w:after="0" w:line="240" w:lineRule="auto"/>
              <w:rPr>
                <w:rFonts w:ascii="Arial" w:hAnsi="Arial" w:cs="Arial"/>
                <w:sz w:val="24"/>
                <w:szCs w:val="24"/>
                <w:lang w:val="es-ES"/>
              </w:rPr>
            </w:pPr>
          </w:p>
        </w:tc>
      </w:tr>
      <w:tr w:rsidR="00016B95" w:rsidRPr="00C47750" w:rsidTr="004A26BC">
        <w:tc>
          <w:tcPr>
            <w:tcW w:w="84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Pr="004A26BC" w:rsidRDefault="00016B95" w:rsidP="00390F8C">
            <w:pPr>
              <w:spacing w:after="0" w:line="240" w:lineRule="auto"/>
              <w:rPr>
                <w:rFonts w:ascii="Arial" w:hAnsi="Arial" w:cs="Arial"/>
                <w:sz w:val="24"/>
                <w:szCs w:val="24"/>
                <w:lang w:val="es-ES"/>
              </w:rPr>
            </w:pPr>
            <w:r w:rsidRPr="004A26BC">
              <w:rPr>
                <w:rFonts w:ascii="Arial" w:hAnsi="Arial" w:cs="Arial"/>
                <w:sz w:val="24"/>
                <w:szCs w:val="24"/>
                <w:lang w:val="es-ES"/>
              </w:rPr>
              <w:t>VII</w:t>
            </w:r>
          </w:p>
        </w:tc>
        <w:tc>
          <w:tcPr>
            <w:tcW w:w="20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Pr="004A26BC" w:rsidRDefault="00016B95" w:rsidP="00390F8C">
            <w:pPr>
              <w:spacing w:after="0" w:line="240" w:lineRule="auto"/>
              <w:rPr>
                <w:rFonts w:ascii="Arial" w:hAnsi="Arial" w:cs="Arial"/>
                <w:sz w:val="24"/>
                <w:szCs w:val="24"/>
              </w:rPr>
            </w:pPr>
            <w:r w:rsidRPr="004A26BC">
              <w:rPr>
                <w:rFonts w:ascii="Arial" w:hAnsi="Arial" w:cs="Arial"/>
                <w:sz w:val="24"/>
                <w:szCs w:val="24"/>
              </w:rPr>
              <w:t>Competencia</w:t>
            </w:r>
          </w:p>
        </w:tc>
        <w:tc>
          <w:tcPr>
            <w:tcW w:w="210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Pr="004A26BC" w:rsidRDefault="00016B95" w:rsidP="00390F8C">
            <w:pPr>
              <w:spacing w:after="0" w:line="240" w:lineRule="auto"/>
              <w:rPr>
                <w:rFonts w:ascii="Arial" w:hAnsi="Arial" w:cs="Arial"/>
                <w:sz w:val="24"/>
                <w:szCs w:val="24"/>
                <w:lang w:val="es-ES"/>
              </w:rPr>
            </w:pPr>
            <w:r w:rsidRPr="004A26BC">
              <w:rPr>
                <w:rFonts w:ascii="Arial" w:hAnsi="Arial" w:cs="Arial"/>
                <w:sz w:val="24"/>
                <w:szCs w:val="24"/>
                <w:lang w:val="es-ES"/>
              </w:rPr>
              <w:t>Determinación de Competencia</w:t>
            </w:r>
          </w:p>
        </w:tc>
        <w:tc>
          <w:tcPr>
            <w:tcW w:w="340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Simulación de estudio jurídico. Determinar el juez competente según el tipo de proceso</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Aula</w:t>
            </w:r>
          </w:p>
        </w:tc>
        <w:tc>
          <w:tcPr>
            <w:tcW w:w="155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Informe grupal</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p>
        </w:tc>
      </w:tr>
      <w:tr w:rsidR="00016B95" w:rsidRPr="00C47750" w:rsidTr="004A26BC">
        <w:tc>
          <w:tcPr>
            <w:tcW w:w="84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Pr="004A26BC" w:rsidRDefault="00016B95" w:rsidP="00390F8C">
            <w:pPr>
              <w:spacing w:after="0" w:line="240" w:lineRule="auto"/>
              <w:rPr>
                <w:rFonts w:ascii="Arial" w:hAnsi="Arial" w:cs="Arial"/>
                <w:sz w:val="24"/>
                <w:szCs w:val="24"/>
                <w:lang w:val="es-ES"/>
              </w:rPr>
            </w:pPr>
            <w:r w:rsidRPr="004A26BC">
              <w:rPr>
                <w:rFonts w:ascii="Arial" w:hAnsi="Arial" w:cs="Arial"/>
                <w:sz w:val="24"/>
                <w:szCs w:val="24"/>
                <w:lang w:val="es-ES"/>
              </w:rPr>
              <w:lastRenderedPageBreak/>
              <w:t>VIII</w:t>
            </w:r>
          </w:p>
        </w:tc>
        <w:tc>
          <w:tcPr>
            <w:tcW w:w="20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Pr="004A26BC" w:rsidRDefault="00016B95" w:rsidP="00390F8C">
            <w:pPr>
              <w:spacing w:after="0" w:line="240" w:lineRule="auto"/>
              <w:rPr>
                <w:rFonts w:ascii="Arial" w:hAnsi="Arial" w:cs="Arial"/>
                <w:sz w:val="24"/>
                <w:szCs w:val="24"/>
              </w:rPr>
            </w:pPr>
            <w:r w:rsidRPr="004A26BC">
              <w:rPr>
                <w:rFonts w:ascii="Arial" w:hAnsi="Arial" w:cs="Arial"/>
                <w:sz w:val="24"/>
                <w:szCs w:val="24"/>
              </w:rPr>
              <w:t>Sujetos Procesales</w:t>
            </w:r>
          </w:p>
        </w:tc>
        <w:tc>
          <w:tcPr>
            <w:tcW w:w="210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Pr="004A26BC" w:rsidRDefault="00016B95" w:rsidP="00390F8C">
            <w:pPr>
              <w:spacing w:after="0" w:line="240" w:lineRule="auto"/>
              <w:rPr>
                <w:rFonts w:ascii="Arial" w:hAnsi="Arial" w:cs="Arial"/>
                <w:sz w:val="24"/>
                <w:szCs w:val="24"/>
                <w:lang w:val="es-ES"/>
              </w:rPr>
            </w:pPr>
            <w:r w:rsidRPr="004A26BC">
              <w:rPr>
                <w:rFonts w:ascii="Arial" w:hAnsi="Arial" w:cs="Arial"/>
                <w:sz w:val="24"/>
                <w:szCs w:val="24"/>
                <w:lang w:val="es-ES"/>
              </w:rPr>
              <w:t>Abogados: derechos, deberes y obligaciones</w:t>
            </w:r>
          </w:p>
        </w:tc>
        <w:tc>
          <w:tcPr>
            <w:tcW w:w="340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Recreación de situaciones varias en tribunales, estudios jurídicos</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A600E0" w:rsidP="00390F8C">
            <w:pPr>
              <w:spacing w:after="0" w:line="240" w:lineRule="auto"/>
              <w:rPr>
                <w:rFonts w:ascii="Arial" w:hAnsi="Arial" w:cs="Arial"/>
                <w:sz w:val="24"/>
                <w:szCs w:val="24"/>
                <w:lang w:val="es-ES"/>
              </w:rPr>
            </w:pPr>
            <w:r>
              <w:rPr>
                <w:rFonts w:ascii="Arial" w:hAnsi="Arial" w:cs="Arial"/>
                <w:sz w:val="24"/>
                <w:szCs w:val="24"/>
                <w:lang w:val="es-ES"/>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 xml:space="preserve">Aula </w:t>
            </w:r>
          </w:p>
        </w:tc>
        <w:tc>
          <w:tcPr>
            <w:tcW w:w="155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Informe grupal</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p>
        </w:tc>
      </w:tr>
      <w:tr w:rsidR="00016B95" w:rsidRPr="00C47750" w:rsidTr="004A26BC">
        <w:tc>
          <w:tcPr>
            <w:tcW w:w="84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Pr="004A26BC" w:rsidRDefault="00016B95" w:rsidP="00390F8C">
            <w:pPr>
              <w:spacing w:after="0" w:line="240" w:lineRule="auto"/>
              <w:rPr>
                <w:rFonts w:ascii="Arial" w:hAnsi="Arial" w:cs="Arial"/>
                <w:sz w:val="24"/>
                <w:szCs w:val="24"/>
                <w:lang w:val="es-ES"/>
              </w:rPr>
            </w:pPr>
            <w:r w:rsidRPr="004A26BC">
              <w:rPr>
                <w:rFonts w:ascii="Arial" w:hAnsi="Arial" w:cs="Arial"/>
                <w:sz w:val="24"/>
                <w:szCs w:val="24"/>
                <w:lang w:val="es-ES"/>
              </w:rPr>
              <w:t>IX</w:t>
            </w:r>
          </w:p>
        </w:tc>
        <w:tc>
          <w:tcPr>
            <w:tcW w:w="20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Pr="004A26BC" w:rsidRDefault="00016B95" w:rsidP="00390F8C">
            <w:pPr>
              <w:spacing w:after="0" w:line="240" w:lineRule="auto"/>
              <w:rPr>
                <w:rFonts w:ascii="Arial" w:hAnsi="Arial" w:cs="Arial"/>
                <w:sz w:val="24"/>
                <w:szCs w:val="24"/>
              </w:rPr>
            </w:pPr>
            <w:r w:rsidRPr="004A26BC">
              <w:rPr>
                <w:rFonts w:ascii="Arial" w:hAnsi="Arial" w:cs="Arial"/>
                <w:sz w:val="24"/>
                <w:szCs w:val="24"/>
              </w:rPr>
              <w:t>Actos de transmisión</w:t>
            </w:r>
          </w:p>
        </w:tc>
        <w:tc>
          <w:tcPr>
            <w:tcW w:w="210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Pr="004A26BC" w:rsidRDefault="00016B95" w:rsidP="00390F8C">
            <w:pPr>
              <w:spacing w:after="0" w:line="240" w:lineRule="auto"/>
              <w:rPr>
                <w:rFonts w:ascii="Arial" w:hAnsi="Arial" w:cs="Arial"/>
                <w:sz w:val="24"/>
                <w:szCs w:val="24"/>
                <w:lang w:val="es-ES"/>
              </w:rPr>
            </w:pPr>
            <w:r w:rsidRPr="004A26BC">
              <w:rPr>
                <w:rFonts w:ascii="Arial" w:hAnsi="Arial" w:cs="Arial"/>
                <w:sz w:val="24"/>
                <w:szCs w:val="24"/>
                <w:lang w:val="es-ES"/>
              </w:rPr>
              <w:t>Notificaciones</w:t>
            </w:r>
          </w:p>
        </w:tc>
        <w:tc>
          <w:tcPr>
            <w:tcW w:w="340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Análisis en conjunto de los distintos tipos de notificaciones. Recreación</w:t>
            </w:r>
          </w:p>
        </w:tc>
        <w:tc>
          <w:tcPr>
            <w:tcW w:w="99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Aula</w:t>
            </w:r>
          </w:p>
        </w:tc>
        <w:tc>
          <w:tcPr>
            <w:tcW w:w="155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r>
              <w:rPr>
                <w:rFonts w:ascii="Arial" w:hAnsi="Arial" w:cs="Arial"/>
                <w:sz w:val="24"/>
                <w:szCs w:val="24"/>
                <w:lang w:val="es-ES"/>
              </w:rPr>
              <w:t>Informe grupal</w:t>
            </w:r>
          </w:p>
        </w:tc>
        <w:tc>
          <w:tcPr>
            <w:tcW w:w="127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6B95" w:rsidRDefault="00016B95" w:rsidP="00390F8C">
            <w:pPr>
              <w:spacing w:after="0" w:line="240" w:lineRule="auto"/>
              <w:rPr>
                <w:rFonts w:ascii="Arial" w:hAnsi="Arial" w:cs="Arial"/>
                <w:sz w:val="24"/>
                <w:szCs w:val="24"/>
                <w:lang w:val="es-ES"/>
              </w:rPr>
            </w:pPr>
          </w:p>
        </w:tc>
      </w:tr>
    </w:tbl>
    <w:p w:rsidR="00B02451" w:rsidRPr="00C47750" w:rsidRDefault="00B02451" w:rsidP="00015E90">
      <w:pPr>
        <w:spacing w:after="0" w:line="240" w:lineRule="auto"/>
        <w:rPr>
          <w:rFonts w:ascii="Arial" w:hAnsi="Arial" w:cs="Arial"/>
          <w:sz w:val="24"/>
          <w:szCs w:val="24"/>
        </w:rPr>
        <w:sectPr w:rsidR="00B02451" w:rsidRPr="00C47750" w:rsidSect="001D35B5">
          <w:pgSz w:w="15840" w:h="12240" w:orient="landscape"/>
          <w:pgMar w:top="1701" w:right="1418" w:bottom="1701" w:left="1418" w:header="709" w:footer="709" w:gutter="0"/>
          <w:cols w:space="708"/>
          <w:docGrid w:linePitch="360"/>
        </w:sectPr>
      </w:pPr>
    </w:p>
    <w:p w:rsidR="00B02451" w:rsidRPr="00C47750" w:rsidRDefault="00B02451" w:rsidP="00015E90">
      <w:pPr>
        <w:spacing w:after="0" w:line="240" w:lineRule="auto"/>
        <w:rPr>
          <w:rFonts w:ascii="Arial" w:hAnsi="Arial" w:cs="Arial"/>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ESTRATEGIAS METODOLÓGICAS</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D91421">
            <w:pPr>
              <w:spacing w:after="0" w:line="240" w:lineRule="auto"/>
              <w:jc w:val="both"/>
              <w:rPr>
                <w:rFonts w:ascii="Arial" w:hAnsi="Arial" w:cs="Arial"/>
                <w:sz w:val="24"/>
                <w:szCs w:val="24"/>
              </w:rPr>
            </w:pPr>
            <w:r w:rsidRPr="00C47750">
              <w:rPr>
                <w:rFonts w:ascii="Arial" w:hAnsi="Arial" w:cs="Arial"/>
                <w:sz w:val="24"/>
                <w:szCs w:val="24"/>
              </w:rPr>
              <w:t xml:space="preserve">CLASES TEÓRICAS: Clases expositivas en las que se promoverá la activa participación de los alumnos. </w:t>
            </w:r>
          </w:p>
          <w:p w:rsidR="00B02451" w:rsidRPr="00C47750" w:rsidRDefault="00B02451" w:rsidP="00D91421">
            <w:pPr>
              <w:spacing w:after="0" w:line="240" w:lineRule="auto"/>
              <w:jc w:val="both"/>
              <w:rPr>
                <w:rFonts w:ascii="Arial" w:hAnsi="Arial" w:cs="Arial"/>
                <w:sz w:val="24"/>
                <w:szCs w:val="24"/>
              </w:rPr>
            </w:pPr>
            <w:r w:rsidRPr="00C47750">
              <w:rPr>
                <w:rFonts w:ascii="Arial" w:hAnsi="Arial" w:cs="Arial"/>
                <w:sz w:val="24"/>
                <w:szCs w:val="24"/>
              </w:rPr>
              <w:t>CLASES PRÁCTICAS: Cada tema se concluirá con la presentación de un trabajo práctico a efectos de facilitar la significación de los contenidos teóricos y la puesta en cuestión de las formulaciones teóricas abordadas en la unidad. Estas presentaciones serán sometidas a la discusión plenaria.</w:t>
            </w:r>
          </w:p>
          <w:p w:rsidR="00B02451" w:rsidRPr="00C47750" w:rsidRDefault="00B02451" w:rsidP="00D91421">
            <w:pPr>
              <w:spacing w:after="0" w:line="240" w:lineRule="auto"/>
              <w:jc w:val="both"/>
              <w:rPr>
                <w:rFonts w:ascii="Arial" w:hAnsi="Arial" w:cs="Arial"/>
                <w:sz w:val="24"/>
                <w:szCs w:val="24"/>
              </w:rPr>
            </w:pPr>
            <w:r w:rsidRPr="00C47750">
              <w:rPr>
                <w:rFonts w:ascii="Arial" w:hAnsi="Arial" w:cs="Arial"/>
                <w:sz w:val="24"/>
                <w:szCs w:val="24"/>
              </w:rPr>
              <w:t>RECURSOS TÉCNICOS: En la medida de las necesidades se utilizarán proyector multimedia, acceso a internet y amplificador de sonido para la visualización de videos.</w:t>
            </w:r>
          </w:p>
        </w:tc>
      </w:tr>
    </w:tbl>
    <w:p w:rsidR="00B02451" w:rsidRPr="00C47750" w:rsidRDefault="00B02451" w:rsidP="00015E90">
      <w:pPr>
        <w:spacing w:after="0" w:line="240" w:lineRule="auto"/>
        <w:rPr>
          <w:rFonts w:ascii="Arial" w:hAnsi="Arial" w:cs="Arial"/>
          <w:sz w:val="24"/>
          <w:szCs w:val="24"/>
        </w:rPr>
      </w:pPr>
    </w:p>
    <w:p w:rsidR="00B02451" w:rsidRPr="00871EF2" w:rsidRDefault="00B02451" w:rsidP="00015E90">
      <w:pPr>
        <w:spacing w:after="0" w:line="240" w:lineRule="auto"/>
        <w:rPr>
          <w:rFonts w:ascii="Arial" w:hAnsi="Arial" w:cs="Arial"/>
          <w:b/>
          <w:sz w:val="24"/>
          <w:szCs w:val="24"/>
        </w:rPr>
      </w:pPr>
      <w:r w:rsidRPr="00871EF2">
        <w:rPr>
          <w:rFonts w:ascii="Arial" w:hAnsi="Arial" w:cs="Arial"/>
          <w:b/>
          <w:sz w:val="24"/>
          <w:szCs w:val="24"/>
        </w:rPr>
        <w:t>REGULARIDAD</w:t>
      </w:r>
    </w:p>
    <w:p w:rsidR="00B02451" w:rsidRPr="00904A9F" w:rsidRDefault="00B02451" w:rsidP="00015E90">
      <w:pPr>
        <w:spacing w:after="0" w:line="240" w:lineRule="auto"/>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904A9F" w:rsidTr="00A5082D">
        <w:tc>
          <w:tcPr>
            <w:tcW w:w="8978" w:type="dxa"/>
          </w:tcPr>
          <w:p w:rsidR="00B02451" w:rsidRPr="00904A9F" w:rsidRDefault="00B02451" w:rsidP="00AA3C00">
            <w:pPr>
              <w:spacing w:after="0" w:line="240" w:lineRule="auto"/>
              <w:rPr>
                <w:rFonts w:ascii="Arial" w:hAnsi="Arial" w:cs="Arial"/>
                <w:sz w:val="24"/>
                <w:szCs w:val="24"/>
                <w:highlight w:val="yellow"/>
              </w:rPr>
            </w:pPr>
            <w:r w:rsidRPr="00871EF2">
              <w:rPr>
                <w:rFonts w:ascii="Arial" w:hAnsi="Arial" w:cs="Arial"/>
                <w:sz w:val="24"/>
                <w:szCs w:val="24"/>
              </w:rPr>
              <w:t>La regularidad se obten</w:t>
            </w:r>
            <w:r w:rsidR="00377B88" w:rsidRPr="00871EF2">
              <w:rPr>
                <w:rFonts w:ascii="Arial" w:hAnsi="Arial" w:cs="Arial"/>
                <w:sz w:val="24"/>
                <w:szCs w:val="24"/>
              </w:rPr>
              <w:t>drá mediante la asistencia al 75</w:t>
            </w:r>
            <w:r w:rsidRPr="00871EF2">
              <w:rPr>
                <w:rFonts w:ascii="Arial" w:hAnsi="Arial" w:cs="Arial"/>
                <w:sz w:val="24"/>
                <w:szCs w:val="24"/>
              </w:rPr>
              <w:t xml:space="preserve">% de las clases teóricas y </w:t>
            </w:r>
            <w:r w:rsidR="00D93675">
              <w:rPr>
                <w:rFonts w:ascii="Arial" w:hAnsi="Arial" w:cs="Arial"/>
                <w:sz w:val="24"/>
                <w:szCs w:val="24"/>
              </w:rPr>
              <w:t>prácticas y</w:t>
            </w:r>
            <w:r w:rsidRPr="00871EF2">
              <w:rPr>
                <w:rFonts w:ascii="Arial" w:hAnsi="Arial" w:cs="Arial"/>
                <w:sz w:val="24"/>
                <w:szCs w:val="24"/>
              </w:rPr>
              <w:t xml:space="preserve"> aprobación del </w:t>
            </w:r>
            <w:r w:rsidR="00D93675">
              <w:rPr>
                <w:rFonts w:ascii="Arial" w:hAnsi="Arial" w:cs="Arial"/>
                <w:sz w:val="24"/>
                <w:szCs w:val="24"/>
              </w:rPr>
              <w:t>100</w:t>
            </w:r>
            <w:r w:rsidRPr="00871EF2">
              <w:rPr>
                <w:rFonts w:ascii="Arial" w:hAnsi="Arial" w:cs="Arial"/>
                <w:sz w:val="24"/>
                <w:szCs w:val="24"/>
              </w:rPr>
              <w:t>% de las clases prácticas</w:t>
            </w:r>
            <w:r w:rsidR="00D93675">
              <w:rPr>
                <w:rFonts w:ascii="Arial" w:hAnsi="Arial" w:cs="Arial"/>
                <w:sz w:val="24"/>
                <w:szCs w:val="24"/>
              </w:rPr>
              <w:t>. Asimimso</w:t>
            </w:r>
            <w:r w:rsidRPr="00871EF2">
              <w:rPr>
                <w:rFonts w:ascii="Arial" w:hAnsi="Arial" w:cs="Arial"/>
                <w:sz w:val="24"/>
                <w:szCs w:val="24"/>
              </w:rPr>
              <w:t xml:space="preserve"> la aprobación de las dos evaluaciones parciales con un puntaje superior al 60%. </w:t>
            </w:r>
          </w:p>
        </w:tc>
      </w:tr>
    </w:tbl>
    <w:p w:rsidR="00B02451" w:rsidRPr="00904A9F" w:rsidRDefault="00B02451" w:rsidP="00015E90">
      <w:pPr>
        <w:spacing w:after="0" w:line="240" w:lineRule="auto"/>
        <w:rPr>
          <w:rFonts w:ascii="Arial" w:hAnsi="Arial" w:cs="Arial"/>
          <w:sz w:val="24"/>
          <w:szCs w:val="24"/>
          <w:highlight w:val="yellow"/>
        </w:rPr>
      </w:pPr>
    </w:p>
    <w:p w:rsidR="00B02451" w:rsidRPr="00377B88" w:rsidRDefault="00B02451" w:rsidP="00015E90">
      <w:pPr>
        <w:spacing w:after="0" w:line="240" w:lineRule="auto"/>
        <w:rPr>
          <w:rFonts w:ascii="Arial" w:hAnsi="Arial" w:cs="Arial"/>
          <w:b/>
          <w:sz w:val="24"/>
          <w:szCs w:val="24"/>
        </w:rPr>
      </w:pPr>
      <w:r w:rsidRPr="00377B88">
        <w:rPr>
          <w:rFonts w:ascii="Arial" w:hAnsi="Arial" w:cs="Arial"/>
          <w:b/>
          <w:sz w:val="24"/>
          <w:szCs w:val="24"/>
        </w:rPr>
        <w:t>EVALUACIÓN Y PROMOCIÓN</w:t>
      </w:r>
    </w:p>
    <w:p w:rsidR="00B02451" w:rsidRPr="00904A9F" w:rsidRDefault="00B02451" w:rsidP="00015E90">
      <w:pPr>
        <w:spacing w:after="0" w:line="240" w:lineRule="auto"/>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Default="00377B88" w:rsidP="00A5082D">
            <w:pPr>
              <w:spacing w:after="0" w:line="240" w:lineRule="auto"/>
              <w:rPr>
                <w:rFonts w:ascii="Arial" w:hAnsi="Arial" w:cs="Arial"/>
                <w:sz w:val="24"/>
                <w:szCs w:val="24"/>
              </w:rPr>
            </w:pPr>
            <w:r>
              <w:rPr>
                <w:rFonts w:ascii="Arial" w:hAnsi="Arial" w:cs="Arial"/>
                <w:sz w:val="24"/>
                <w:szCs w:val="24"/>
              </w:rPr>
              <w:t xml:space="preserve">A efectos de obtener la </w:t>
            </w:r>
            <w:r w:rsidR="00AA3C00">
              <w:rPr>
                <w:rFonts w:ascii="Arial" w:hAnsi="Arial" w:cs="Arial"/>
                <w:sz w:val="24"/>
                <w:szCs w:val="24"/>
              </w:rPr>
              <w:t xml:space="preserve">regularidad </w:t>
            </w:r>
            <w:r>
              <w:rPr>
                <w:rFonts w:ascii="Arial" w:hAnsi="Arial" w:cs="Arial"/>
                <w:sz w:val="24"/>
                <w:szCs w:val="24"/>
              </w:rPr>
              <w:t xml:space="preserve"> de la materia, se deberá aprobar los dos parciales</w:t>
            </w:r>
            <w:r w:rsidR="00871EF2">
              <w:rPr>
                <w:rFonts w:ascii="Arial" w:hAnsi="Arial" w:cs="Arial"/>
                <w:sz w:val="24"/>
                <w:szCs w:val="24"/>
              </w:rPr>
              <w:t xml:space="preserve"> con puntaje superior al 60%. Asimismo deberá contar como mínimo el 75% de asistencias.</w:t>
            </w:r>
            <w:r w:rsidR="002A62E1">
              <w:rPr>
                <w:rFonts w:ascii="Arial" w:hAnsi="Arial" w:cs="Arial"/>
                <w:sz w:val="24"/>
                <w:szCs w:val="24"/>
              </w:rPr>
              <w:t xml:space="preserve"> Evaluación final oral.</w:t>
            </w:r>
          </w:p>
          <w:p w:rsidR="00377B88" w:rsidRPr="00C47750" w:rsidRDefault="00377B88" w:rsidP="00A5082D">
            <w:pPr>
              <w:spacing w:after="0" w:line="240" w:lineRule="auto"/>
              <w:rPr>
                <w:rFonts w:ascii="Arial" w:hAnsi="Arial" w:cs="Arial"/>
                <w:sz w:val="24"/>
                <w:szCs w:val="24"/>
              </w:rPr>
            </w:pPr>
          </w:p>
        </w:tc>
      </w:tr>
    </w:tbl>
    <w:p w:rsidR="00B02451" w:rsidRPr="00C47750" w:rsidRDefault="00B02451" w:rsidP="00015E90">
      <w:pPr>
        <w:spacing w:after="0" w:line="240" w:lineRule="auto"/>
        <w:rPr>
          <w:rFonts w:ascii="Arial" w:hAnsi="Arial" w:cs="Arial"/>
          <w:sz w:val="24"/>
          <w:szCs w:val="24"/>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CRONOGRAMA DE EVALUACIONES</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5"/>
        <w:gridCol w:w="2451"/>
        <w:gridCol w:w="4042"/>
      </w:tblGrid>
      <w:tr w:rsidR="00B02451" w:rsidRPr="002C7348" w:rsidTr="00B60D06">
        <w:tc>
          <w:tcPr>
            <w:tcW w:w="2335" w:type="dxa"/>
            <w:vMerge w:val="restart"/>
          </w:tcPr>
          <w:p w:rsidR="00B02451" w:rsidRPr="00904A9F" w:rsidRDefault="00B02451" w:rsidP="00904A9F">
            <w:pPr>
              <w:spacing w:after="0" w:line="240" w:lineRule="auto"/>
              <w:rPr>
                <w:rFonts w:ascii="Arial" w:hAnsi="Arial" w:cs="Arial"/>
                <w:sz w:val="24"/>
                <w:szCs w:val="24"/>
              </w:rPr>
            </w:pPr>
            <w:r w:rsidRPr="00904A9F">
              <w:rPr>
                <w:rFonts w:ascii="Arial" w:hAnsi="Arial" w:cs="Arial"/>
                <w:sz w:val="24"/>
                <w:szCs w:val="24"/>
              </w:rPr>
              <w:t xml:space="preserve">Primera Evaluación Parcial </w:t>
            </w:r>
          </w:p>
        </w:tc>
        <w:tc>
          <w:tcPr>
            <w:tcW w:w="2451" w:type="dxa"/>
          </w:tcPr>
          <w:p w:rsidR="00B02451" w:rsidRPr="00016B95" w:rsidRDefault="00871EF2" w:rsidP="00A5082D">
            <w:pPr>
              <w:spacing w:after="0" w:line="240" w:lineRule="auto"/>
              <w:rPr>
                <w:rFonts w:ascii="Arial" w:hAnsi="Arial" w:cs="Arial"/>
                <w:color w:val="FFFFFF" w:themeColor="background1"/>
                <w:sz w:val="24"/>
                <w:szCs w:val="24"/>
              </w:rPr>
            </w:pPr>
            <w:r w:rsidRPr="00016B95">
              <w:rPr>
                <w:rFonts w:ascii="Arial" w:hAnsi="Arial" w:cs="Arial"/>
                <w:color w:val="FFFFFF" w:themeColor="background1"/>
                <w:sz w:val="24"/>
                <w:szCs w:val="24"/>
              </w:rPr>
              <w:t>5 de junio de 2018</w:t>
            </w:r>
          </w:p>
        </w:tc>
        <w:tc>
          <w:tcPr>
            <w:tcW w:w="4042" w:type="dxa"/>
          </w:tcPr>
          <w:p w:rsidR="00B02451" w:rsidRPr="00904A9F" w:rsidRDefault="00904A9F" w:rsidP="00904A9F">
            <w:pPr>
              <w:spacing w:after="0" w:line="240" w:lineRule="auto"/>
              <w:rPr>
                <w:rFonts w:ascii="Arial" w:hAnsi="Arial" w:cs="Arial"/>
                <w:sz w:val="24"/>
                <w:szCs w:val="24"/>
              </w:rPr>
            </w:pPr>
            <w:r w:rsidRPr="00904A9F">
              <w:rPr>
                <w:rFonts w:ascii="Arial" w:hAnsi="Arial" w:cs="Arial"/>
                <w:sz w:val="24"/>
                <w:szCs w:val="24"/>
              </w:rPr>
              <w:t>Comisión A, (turno mañana)</w:t>
            </w:r>
          </w:p>
        </w:tc>
      </w:tr>
      <w:tr w:rsidR="00B02451" w:rsidRPr="002C7348" w:rsidTr="00B60D06">
        <w:tc>
          <w:tcPr>
            <w:tcW w:w="2335" w:type="dxa"/>
            <w:vMerge/>
          </w:tcPr>
          <w:p w:rsidR="00B02451" w:rsidRPr="00904A9F" w:rsidRDefault="00B02451" w:rsidP="00A5082D">
            <w:pPr>
              <w:spacing w:after="0" w:line="240" w:lineRule="auto"/>
              <w:rPr>
                <w:rFonts w:ascii="Arial" w:hAnsi="Arial" w:cs="Arial"/>
                <w:sz w:val="24"/>
                <w:szCs w:val="24"/>
              </w:rPr>
            </w:pPr>
          </w:p>
        </w:tc>
        <w:tc>
          <w:tcPr>
            <w:tcW w:w="2451" w:type="dxa"/>
          </w:tcPr>
          <w:p w:rsidR="00B02451" w:rsidRPr="00016B95" w:rsidRDefault="00871EF2" w:rsidP="00904A9F">
            <w:pPr>
              <w:spacing w:after="0" w:line="240" w:lineRule="auto"/>
              <w:rPr>
                <w:rFonts w:ascii="Arial" w:hAnsi="Arial" w:cs="Arial"/>
                <w:color w:val="FFFFFF" w:themeColor="background1"/>
                <w:sz w:val="24"/>
                <w:szCs w:val="24"/>
              </w:rPr>
            </w:pPr>
            <w:r w:rsidRPr="00016B95">
              <w:rPr>
                <w:rFonts w:ascii="Arial" w:hAnsi="Arial" w:cs="Arial"/>
                <w:color w:val="FFFFFF" w:themeColor="background1"/>
                <w:sz w:val="24"/>
                <w:szCs w:val="24"/>
              </w:rPr>
              <w:t>6 de junio de 2018</w:t>
            </w:r>
          </w:p>
        </w:tc>
        <w:tc>
          <w:tcPr>
            <w:tcW w:w="4042" w:type="dxa"/>
          </w:tcPr>
          <w:p w:rsidR="00B02451" w:rsidRPr="00904A9F" w:rsidRDefault="00904A9F" w:rsidP="00904A9F">
            <w:pPr>
              <w:spacing w:after="0" w:line="240" w:lineRule="auto"/>
              <w:rPr>
                <w:rFonts w:ascii="Arial" w:hAnsi="Arial" w:cs="Arial"/>
                <w:sz w:val="24"/>
                <w:szCs w:val="24"/>
              </w:rPr>
            </w:pPr>
            <w:r w:rsidRPr="00904A9F">
              <w:rPr>
                <w:rFonts w:ascii="Arial" w:hAnsi="Arial" w:cs="Arial"/>
                <w:sz w:val="24"/>
                <w:szCs w:val="24"/>
              </w:rPr>
              <w:t>Comisiones B (turno siesta) y C (</w:t>
            </w:r>
            <w:r w:rsidR="00B02451" w:rsidRPr="00904A9F">
              <w:rPr>
                <w:rFonts w:ascii="Arial" w:hAnsi="Arial" w:cs="Arial"/>
                <w:sz w:val="24"/>
                <w:szCs w:val="24"/>
              </w:rPr>
              <w:t>turno noche</w:t>
            </w:r>
            <w:r w:rsidRPr="00904A9F">
              <w:rPr>
                <w:rFonts w:ascii="Arial" w:hAnsi="Arial" w:cs="Arial"/>
                <w:sz w:val="24"/>
                <w:szCs w:val="24"/>
              </w:rPr>
              <w:t>)</w:t>
            </w:r>
          </w:p>
        </w:tc>
      </w:tr>
      <w:tr w:rsidR="00B02451" w:rsidRPr="002C7348" w:rsidTr="00B60D06">
        <w:tc>
          <w:tcPr>
            <w:tcW w:w="2335" w:type="dxa"/>
            <w:vMerge w:val="restart"/>
          </w:tcPr>
          <w:p w:rsidR="00B02451" w:rsidRPr="002C7348" w:rsidRDefault="00B02451" w:rsidP="00904A9F">
            <w:pPr>
              <w:spacing w:after="0" w:line="240" w:lineRule="auto"/>
              <w:rPr>
                <w:rFonts w:ascii="Arial" w:hAnsi="Arial" w:cs="Arial"/>
                <w:sz w:val="24"/>
                <w:szCs w:val="24"/>
                <w:highlight w:val="yellow"/>
              </w:rPr>
            </w:pPr>
            <w:r w:rsidRPr="00904A9F">
              <w:rPr>
                <w:rFonts w:ascii="Arial" w:hAnsi="Arial" w:cs="Arial"/>
                <w:sz w:val="24"/>
                <w:szCs w:val="24"/>
              </w:rPr>
              <w:t xml:space="preserve">Segunda Evaluación </w:t>
            </w:r>
          </w:p>
        </w:tc>
        <w:tc>
          <w:tcPr>
            <w:tcW w:w="2451" w:type="dxa"/>
          </w:tcPr>
          <w:p w:rsidR="00B02451" w:rsidRPr="00016B95" w:rsidRDefault="00871EF2" w:rsidP="00A5082D">
            <w:pPr>
              <w:spacing w:after="0" w:line="240" w:lineRule="auto"/>
              <w:rPr>
                <w:rFonts w:ascii="Arial" w:hAnsi="Arial" w:cs="Arial"/>
                <w:color w:val="FFFFFF" w:themeColor="background1"/>
                <w:sz w:val="24"/>
                <w:szCs w:val="24"/>
              </w:rPr>
            </w:pPr>
            <w:r w:rsidRPr="00016B95">
              <w:rPr>
                <w:rFonts w:ascii="Arial" w:hAnsi="Arial" w:cs="Arial"/>
                <w:color w:val="FFFFFF" w:themeColor="background1"/>
                <w:sz w:val="24"/>
                <w:szCs w:val="24"/>
              </w:rPr>
              <w:t>19 de junio de 2018</w:t>
            </w:r>
          </w:p>
        </w:tc>
        <w:tc>
          <w:tcPr>
            <w:tcW w:w="4042" w:type="dxa"/>
          </w:tcPr>
          <w:p w:rsidR="00B02451" w:rsidRPr="002C7348" w:rsidRDefault="00904A9F" w:rsidP="00A5082D">
            <w:pPr>
              <w:spacing w:after="0" w:line="240" w:lineRule="auto"/>
              <w:rPr>
                <w:rFonts w:ascii="Arial" w:hAnsi="Arial" w:cs="Arial"/>
                <w:sz w:val="24"/>
                <w:szCs w:val="24"/>
                <w:highlight w:val="yellow"/>
              </w:rPr>
            </w:pPr>
            <w:r w:rsidRPr="00904A9F">
              <w:rPr>
                <w:rFonts w:ascii="Arial" w:hAnsi="Arial" w:cs="Arial"/>
                <w:sz w:val="24"/>
                <w:szCs w:val="24"/>
              </w:rPr>
              <w:t>Comisión A, (turno mañana)</w:t>
            </w:r>
          </w:p>
        </w:tc>
      </w:tr>
      <w:tr w:rsidR="00B02451" w:rsidRPr="002C7348" w:rsidTr="00B60D06">
        <w:tc>
          <w:tcPr>
            <w:tcW w:w="2335" w:type="dxa"/>
            <w:vMerge/>
          </w:tcPr>
          <w:p w:rsidR="00B02451" w:rsidRPr="002C7348" w:rsidRDefault="00B02451" w:rsidP="00A5082D">
            <w:pPr>
              <w:spacing w:after="0" w:line="240" w:lineRule="auto"/>
              <w:rPr>
                <w:rFonts w:ascii="Arial" w:hAnsi="Arial" w:cs="Arial"/>
                <w:sz w:val="24"/>
                <w:szCs w:val="24"/>
                <w:highlight w:val="yellow"/>
              </w:rPr>
            </w:pPr>
          </w:p>
        </w:tc>
        <w:tc>
          <w:tcPr>
            <w:tcW w:w="2451" w:type="dxa"/>
          </w:tcPr>
          <w:p w:rsidR="00B02451" w:rsidRPr="00016B95" w:rsidRDefault="00B60D06" w:rsidP="00A5082D">
            <w:pPr>
              <w:spacing w:after="0" w:line="240" w:lineRule="auto"/>
              <w:rPr>
                <w:rFonts w:ascii="Arial" w:hAnsi="Arial" w:cs="Arial"/>
                <w:color w:val="FFFFFF" w:themeColor="background1"/>
                <w:sz w:val="24"/>
                <w:szCs w:val="24"/>
              </w:rPr>
            </w:pPr>
            <w:r w:rsidRPr="00016B95">
              <w:rPr>
                <w:rFonts w:ascii="Arial" w:hAnsi="Arial" w:cs="Arial"/>
                <w:color w:val="FFFFFF" w:themeColor="background1"/>
                <w:sz w:val="24"/>
                <w:szCs w:val="24"/>
              </w:rPr>
              <w:t>25 de junio de 2018</w:t>
            </w:r>
          </w:p>
          <w:p w:rsidR="00B60D06" w:rsidRPr="00016B95" w:rsidRDefault="00B60D06" w:rsidP="00A5082D">
            <w:pPr>
              <w:spacing w:after="0" w:line="240" w:lineRule="auto"/>
              <w:rPr>
                <w:rFonts w:ascii="Arial" w:hAnsi="Arial" w:cs="Arial"/>
                <w:color w:val="FFFFFF" w:themeColor="background1"/>
                <w:sz w:val="24"/>
                <w:szCs w:val="24"/>
                <w:highlight w:val="yellow"/>
              </w:rPr>
            </w:pPr>
            <w:r w:rsidRPr="00016B95">
              <w:rPr>
                <w:rFonts w:ascii="Arial" w:hAnsi="Arial" w:cs="Arial"/>
                <w:color w:val="FFFFFF" w:themeColor="background1"/>
                <w:sz w:val="24"/>
                <w:szCs w:val="24"/>
              </w:rPr>
              <w:t>22 de junio de 2018</w:t>
            </w:r>
          </w:p>
        </w:tc>
        <w:tc>
          <w:tcPr>
            <w:tcW w:w="4042" w:type="dxa"/>
          </w:tcPr>
          <w:p w:rsidR="00B60D06" w:rsidRDefault="00B60D06" w:rsidP="00A5082D">
            <w:pPr>
              <w:spacing w:after="0" w:line="240" w:lineRule="auto"/>
              <w:rPr>
                <w:rFonts w:ascii="Arial" w:hAnsi="Arial" w:cs="Arial"/>
                <w:sz w:val="24"/>
                <w:szCs w:val="24"/>
              </w:rPr>
            </w:pPr>
            <w:r>
              <w:rPr>
                <w:rFonts w:ascii="Arial" w:hAnsi="Arial" w:cs="Arial"/>
                <w:sz w:val="24"/>
                <w:szCs w:val="24"/>
              </w:rPr>
              <w:t>Comisión</w:t>
            </w:r>
            <w:r w:rsidR="00904A9F" w:rsidRPr="00904A9F">
              <w:rPr>
                <w:rFonts w:ascii="Arial" w:hAnsi="Arial" w:cs="Arial"/>
                <w:sz w:val="24"/>
                <w:szCs w:val="24"/>
              </w:rPr>
              <w:t xml:space="preserve"> B (turno siesta) </w:t>
            </w:r>
          </w:p>
          <w:p w:rsidR="00B02451" w:rsidRPr="002C7348" w:rsidRDefault="00904A9F" w:rsidP="00A5082D">
            <w:pPr>
              <w:spacing w:after="0" w:line="240" w:lineRule="auto"/>
              <w:rPr>
                <w:rFonts w:ascii="Arial" w:hAnsi="Arial" w:cs="Arial"/>
                <w:sz w:val="24"/>
                <w:szCs w:val="24"/>
                <w:highlight w:val="yellow"/>
              </w:rPr>
            </w:pPr>
            <w:r w:rsidRPr="00904A9F">
              <w:rPr>
                <w:rFonts w:ascii="Arial" w:hAnsi="Arial" w:cs="Arial"/>
                <w:sz w:val="24"/>
                <w:szCs w:val="24"/>
              </w:rPr>
              <w:t xml:space="preserve"> C</w:t>
            </w:r>
            <w:r w:rsidR="00B60D06">
              <w:rPr>
                <w:rFonts w:ascii="Arial" w:hAnsi="Arial" w:cs="Arial"/>
                <w:sz w:val="24"/>
                <w:szCs w:val="24"/>
              </w:rPr>
              <w:t>omisión C</w:t>
            </w:r>
            <w:r w:rsidRPr="00904A9F">
              <w:rPr>
                <w:rFonts w:ascii="Arial" w:hAnsi="Arial" w:cs="Arial"/>
                <w:sz w:val="24"/>
                <w:szCs w:val="24"/>
              </w:rPr>
              <w:t xml:space="preserve"> (turno noche)</w:t>
            </w:r>
          </w:p>
        </w:tc>
      </w:tr>
    </w:tbl>
    <w:p w:rsidR="00B02451" w:rsidRPr="002C7348" w:rsidRDefault="00B02451" w:rsidP="00015E90">
      <w:pPr>
        <w:spacing w:after="0" w:line="240" w:lineRule="auto"/>
        <w:rPr>
          <w:rFonts w:ascii="Arial" w:hAnsi="Arial" w:cs="Arial"/>
          <w:sz w:val="24"/>
          <w:szCs w:val="24"/>
          <w:highlight w:val="yellow"/>
        </w:rPr>
      </w:pPr>
    </w:p>
    <w:p w:rsidR="00B02451" w:rsidRPr="00B60D06" w:rsidRDefault="00B02451" w:rsidP="00015E90">
      <w:pPr>
        <w:spacing w:after="0" w:line="240" w:lineRule="auto"/>
        <w:jc w:val="center"/>
        <w:rPr>
          <w:rFonts w:ascii="Arial" w:hAnsi="Arial" w:cs="Arial"/>
          <w:b/>
          <w:sz w:val="24"/>
          <w:szCs w:val="24"/>
        </w:rPr>
      </w:pPr>
      <w:r w:rsidRPr="00B60D06">
        <w:rPr>
          <w:rFonts w:ascii="Arial" w:hAnsi="Arial" w:cs="Arial"/>
          <w:b/>
          <w:sz w:val="24"/>
          <w:szCs w:val="24"/>
        </w:rPr>
        <w:t>RECUPERATORIOS</w:t>
      </w:r>
    </w:p>
    <w:p w:rsidR="00B02451" w:rsidRPr="002C7348" w:rsidRDefault="00B02451" w:rsidP="00015E90">
      <w:pPr>
        <w:spacing w:after="0" w:line="240" w:lineRule="auto"/>
        <w:jc w:val="center"/>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7"/>
        <w:gridCol w:w="2205"/>
        <w:gridCol w:w="4016"/>
      </w:tblGrid>
      <w:tr w:rsidR="00904A9F" w:rsidRPr="002C7348" w:rsidTr="0045546F">
        <w:tc>
          <w:tcPr>
            <w:tcW w:w="2607" w:type="dxa"/>
            <w:vMerge w:val="restart"/>
          </w:tcPr>
          <w:p w:rsidR="00B60D06" w:rsidRDefault="00904A9F" w:rsidP="00A5082D">
            <w:pPr>
              <w:spacing w:after="0" w:line="240" w:lineRule="auto"/>
              <w:rPr>
                <w:rFonts w:ascii="Arial" w:hAnsi="Arial" w:cs="Arial"/>
                <w:sz w:val="24"/>
                <w:szCs w:val="24"/>
              </w:rPr>
            </w:pPr>
            <w:proofErr w:type="spellStart"/>
            <w:r w:rsidRPr="00904A9F">
              <w:rPr>
                <w:rFonts w:ascii="Arial" w:hAnsi="Arial" w:cs="Arial"/>
                <w:sz w:val="24"/>
                <w:szCs w:val="24"/>
              </w:rPr>
              <w:t>Recuperatorio</w:t>
            </w:r>
            <w:proofErr w:type="spellEnd"/>
          </w:p>
          <w:p w:rsidR="00B60D06" w:rsidRPr="00B60D06" w:rsidRDefault="00B60D06" w:rsidP="00A5082D">
            <w:pPr>
              <w:spacing w:after="0" w:line="240" w:lineRule="auto"/>
              <w:rPr>
                <w:rFonts w:ascii="Arial" w:hAnsi="Arial" w:cs="Arial"/>
                <w:sz w:val="24"/>
                <w:szCs w:val="24"/>
              </w:rPr>
            </w:pPr>
          </w:p>
        </w:tc>
        <w:tc>
          <w:tcPr>
            <w:tcW w:w="2205" w:type="dxa"/>
          </w:tcPr>
          <w:p w:rsidR="00904A9F" w:rsidRPr="00016B95" w:rsidRDefault="00B60D06" w:rsidP="00B60D06">
            <w:pPr>
              <w:spacing w:after="0" w:line="240" w:lineRule="auto"/>
              <w:rPr>
                <w:rFonts w:ascii="Arial" w:hAnsi="Arial" w:cs="Arial"/>
                <w:color w:val="FFFFFF" w:themeColor="background1"/>
              </w:rPr>
            </w:pPr>
            <w:r w:rsidRPr="00016B95">
              <w:rPr>
                <w:rFonts w:ascii="Arial" w:hAnsi="Arial" w:cs="Arial"/>
                <w:color w:val="FFFFFF" w:themeColor="background1"/>
              </w:rPr>
              <w:t>26 de junio de 2018</w:t>
            </w:r>
          </w:p>
        </w:tc>
        <w:tc>
          <w:tcPr>
            <w:tcW w:w="4016" w:type="dxa"/>
          </w:tcPr>
          <w:p w:rsidR="00904A9F" w:rsidRPr="00904A9F" w:rsidRDefault="00904A9F" w:rsidP="00522A81">
            <w:pPr>
              <w:spacing w:after="0" w:line="240" w:lineRule="auto"/>
              <w:rPr>
                <w:rFonts w:ascii="Arial" w:hAnsi="Arial" w:cs="Arial"/>
                <w:sz w:val="24"/>
                <w:szCs w:val="24"/>
              </w:rPr>
            </w:pPr>
            <w:r w:rsidRPr="00904A9F">
              <w:rPr>
                <w:rFonts w:ascii="Arial" w:hAnsi="Arial" w:cs="Arial"/>
                <w:sz w:val="24"/>
                <w:szCs w:val="24"/>
              </w:rPr>
              <w:t>Comisión A, (turno mañana)</w:t>
            </w:r>
          </w:p>
        </w:tc>
      </w:tr>
      <w:tr w:rsidR="00904A9F" w:rsidRPr="002C7348" w:rsidTr="0045546F">
        <w:tc>
          <w:tcPr>
            <w:tcW w:w="2607" w:type="dxa"/>
            <w:vMerge/>
          </w:tcPr>
          <w:p w:rsidR="00904A9F" w:rsidRPr="002C7348" w:rsidRDefault="00904A9F" w:rsidP="00A5082D">
            <w:pPr>
              <w:spacing w:after="0" w:line="240" w:lineRule="auto"/>
              <w:rPr>
                <w:rFonts w:ascii="Arial" w:hAnsi="Arial" w:cs="Arial"/>
                <w:sz w:val="24"/>
                <w:szCs w:val="24"/>
                <w:highlight w:val="yellow"/>
              </w:rPr>
            </w:pPr>
          </w:p>
        </w:tc>
        <w:tc>
          <w:tcPr>
            <w:tcW w:w="2205" w:type="dxa"/>
          </w:tcPr>
          <w:p w:rsidR="00904A9F" w:rsidRPr="00016B95" w:rsidRDefault="00B60D06" w:rsidP="00A5082D">
            <w:pPr>
              <w:spacing w:after="0" w:line="240" w:lineRule="auto"/>
              <w:rPr>
                <w:rFonts w:ascii="Arial" w:hAnsi="Arial" w:cs="Arial"/>
                <w:color w:val="FFFFFF" w:themeColor="background1"/>
                <w:sz w:val="24"/>
                <w:szCs w:val="24"/>
              </w:rPr>
            </w:pPr>
            <w:r w:rsidRPr="00016B95">
              <w:rPr>
                <w:rFonts w:ascii="Arial" w:hAnsi="Arial" w:cs="Arial"/>
                <w:color w:val="FFFFFF" w:themeColor="background1"/>
                <w:sz w:val="24"/>
                <w:szCs w:val="24"/>
              </w:rPr>
              <w:t>27 de junio de 2018</w:t>
            </w:r>
          </w:p>
        </w:tc>
        <w:tc>
          <w:tcPr>
            <w:tcW w:w="4016" w:type="dxa"/>
          </w:tcPr>
          <w:p w:rsidR="00904A9F" w:rsidRPr="00904A9F" w:rsidRDefault="00904A9F" w:rsidP="00522A81">
            <w:pPr>
              <w:spacing w:after="0" w:line="240" w:lineRule="auto"/>
              <w:rPr>
                <w:rFonts w:ascii="Arial" w:hAnsi="Arial" w:cs="Arial"/>
                <w:sz w:val="24"/>
                <w:szCs w:val="24"/>
              </w:rPr>
            </w:pPr>
            <w:r w:rsidRPr="00904A9F">
              <w:rPr>
                <w:rFonts w:ascii="Arial" w:hAnsi="Arial" w:cs="Arial"/>
                <w:sz w:val="24"/>
                <w:szCs w:val="24"/>
              </w:rPr>
              <w:t>Comisiones B (turno siesta) y C (turno noche)</w:t>
            </w:r>
          </w:p>
        </w:tc>
      </w:tr>
    </w:tbl>
    <w:p w:rsidR="00B02451" w:rsidRPr="00C47750" w:rsidRDefault="00B02451" w:rsidP="00015E90">
      <w:pPr>
        <w:spacing w:after="0" w:line="240" w:lineRule="auto"/>
        <w:jc w:val="center"/>
        <w:rPr>
          <w:rFonts w:ascii="Arial" w:hAnsi="Arial" w:cs="Arial"/>
          <w:sz w:val="24"/>
          <w:szCs w:val="24"/>
        </w:rPr>
      </w:pPr>
    </w:p>
    <w:p w:rsidR="00B02451" w:rsidRPr="00C47750" w:rsidRDefault="00B02451" w:rsidP="00015E90">
      <w:pPr>
        <w:spacing w:after="0" w:line="240" w:lineRule="auto"/>
        <w:jc w:val="center"/>
        <w:rPr>
          <w:rFonts w:ascii="Arial" w:hAnsi="Arial" w:cs="Arial"/>
          <w:sz w:val="24"/>
          <w:szCs w:val="24"/>
        </w:rPr>
      </w:pPr>
    </w:p>
    <w:p w:rsidR="00B02451" w:rsidRDefault="00B02451" w:rsidP="00015E90">
      <w:pPr>
        <w:spacing w:after="0" w:line="240" w:lineRule="auto"/>
        <w:jc w:val="center"/>
        <w:rPr>
          <w:rFonts w:ascii="Arial" w:hAnsi="Arial" w:cs="Arial"/>
          <w:sz w:val="24"/>
          <w:szCs w:val="24"/>
        </w:rPr>
      </w:pPr>
    </w:p>
    <w:p w:rsidR="00904A9F" w:rsidRDefault="00904A9F" w:rsidP="00015E90">
      <w:pPr>
        <w:spacing w:after="0" w:line="240" w:lineRule="auto"/>
        <w:jc w:val="center"/>
        <w:rPr>
          <w:rFonts w:ascii="Arial" w:hAnsi="Arial" w:cs="Arial"/>
          <w:sz w:val="24"/>
          <w:szCs w:val="24"/>
        </w:rPr>
      </w:pPr>
    </w:p>
    <w:p w:rsidR="00B02451" w:rsidRPr="00C47750" w:rsidRDefault="00904A9F" w:rsidP="00B60D06">
      <w:pPr>
        <w:spacing w:after="0" w:line="240" w:lineRule="auto"/>
        <w:jc w:val="center"/>
        <w:rPr>
          <w:rFonts w:ascii="Arial" w:hAnsi="Arial" w:cs="Arial"/>
        </w:rPr>
      </w:pPr>
      <w:r>
        <w:rPr>
          <w:rFonts w:ascii="Arial" w:hAnsi="Arial" w:cs="Arial"/>
          <w:b/>
          <w:sz w:val="24"/>
          <w:szCs w:val="24"/>
        </w:rPr>
        <w:t>Martín Quiroga Nanclares</w:t>
      </w:r>
    </w:p>
    <w:sectPr w:rsidR="00B02451" w:rsidRPr="00C47750"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A81" w:rsidRDefault="00522A81" w:rsidP="003661D8">
      <w:pPr>
        <w:spacing w:after="0" w:line="240" w:lineRule="auto"/>
      </w:pPr>
      <w:r>
        <w:separator/>
      </w:r>
    </w:p>
  </w:endnote>
  <w:endnote w:type="continuationSeparator" w:id="1">
    <w:p w:rsidR="00522A81" w:rsidRDefault="00522A81"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81" w:rsidRDefault="0068637C">
    <w:pPr>
      <w:pStyle w:val="Piedepgina"/>
      <w:jc w:val="right"/>
    </w:pPr>
    <w:r w:rsidRPr="0068637C">
      <w:fldChar w:fldCharType="begin"/>
    </w:r>
    <w:r w:rsidR="00522A81">
      <w:instrText>PAGE   \* MERGEFORMAT</w:instrText>
    </w:r>
    <w:r w:rsidRPr="0068637C">
      <w:fldChar w:fldCharType="separate"/>
    </w:r>
    <w:r w:rsidR="00C03ED3" w:rsidRPr="00C03ED3">
      <w:rPr>
        <w:noProof/>
        <w:lang w:val="es-ES"/>
      </w:rPr>
      <w:t>2</w:t>
    </w:r>
    <w:r>
      <w:rPr>
        <w:noProof/>
        <w:lang w:val="es-ES"/>
      </w:rPr>
      <w:fldChar w:fldCharType="end"/>
    </w:r>
  </w:p>
  <w:p w:rsidR="00522A81" w:rsidRDefault="00522A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A81" w:rsidRDefault="00522A81" w:rsidP="003661D8">
      <w:pPr>
        <w:spacing w:after="0" w:line="240" w:lineRule="auto"/>
      </w:pPr>
      <w:r>
        <w:separator/>
      </w:r>
    </w:p>
  </w:footnote>
  <w:footnote w:type="continuationSeparator" w:id="1">
    <w:p w:rsidR="00522A81" w:rsidRDefault="00522A81"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81" w:rsidRDefault="00522A81"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81" w:rsidRPr="00C47750" w:rsidRDefault="00522A81" w:rsidP="00C47750">
    <w:pPr>
      <w:pStyle w:val="Encabezado"/>
      <w:jc w:val="center"/>
    </w:pPr>
    <w:r>
      <w:rPr>
        <w:noProof/>
        <w:lang w:eastAsia="es-AR"/>
      </w:rPr>
      <w:drawing>
        <wp:inline distT="0" distB="0" distL="0" distR="0">
          <wp:extent cx="2419350" cy="657225"/>
          <wp:effectExtent l="19050" t="0" r="0" b="0"/>
          <wp:docPr id="2"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Color_B.png"/>
                  <pic:cNvPicPr>
                    <a:picLocks noChangeAspect="1" noChangeArrowheads="1"/>
                  </pic:cNvPicPr>
                </pic:nvPicPr>
                <pic:blipFill>
                  <a:blip r:embed="rId1"/>
                  <a:srcRect/>
                  <a:stretch>
                    <a:fillRect/>
                  </a:stretch>
                </pic:blipFill>
                <pic:spPr bwMode="auto">
                  <a:xfrm>
                    <a:off x="0" y="0"/>
                    <a:ext cx="24193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F79"/>
    <w:multiLevelType w:val="hybridMultilevel"/>
    <w:tmpl w:val="3CAE532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F6C49DE"/>
    <w:multiLevelType w:val="hybridMultilevel"/>
    <w:tmpl w:val="FB2C74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1BF36997"/>
    <w:multiLevelType w:val="hybridMultilevel"/>
    <w:tmpl w:val="197AD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7AA718C"/>
    <w:multiLevelType w:val="hybridMultilevel"/>
    <w:tmpl w:val="D70EDA7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F4C22ED"/>
    <w:multiLevelType w:val="hybridMultilevel"/>
    <w:tmpl w:val="E188D0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6354374"/>
    <w:multiLevelType w:val="hybridMultilevel"/>
    <w:tmpl w:val="0C0EE79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1352269"/>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53C02611"/>
    <w:multiLevelType w:val="hybridMultilevel"/>
    <w:tmpl w:val="3878AD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9E8609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0">
    <w:nsid w:val="60850AA9"/>
    <w:multiLevelType w:val="hybridMultilevel"/>
    <w:tmpl w:val="2F86AE1C"/>
    <w:lvl w:ilvl="0" w:tplc="AA4EE9D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58A1A1C"/>
    <w:multiLevelType w:val="singleLevel"/>
    <w:tmpl w:val="DA3821E0"/>
    <w:lvl w:ilvl="0">
      <w:start w:val="2"/>
      <w:numFmt w:val="bullet"/>
      <w:lvlText w:val=""/>
      <w:lvlJc w:val="left"/>
      <w:pPr>
        <w:tabs>
          <w:tab w:val="num" w:pos="375"/>
        </w:tabs>
        <w:ind w:left="375" w:hanging="375"/>
      </w:pPr>
      <w:rPr>
        <w:rFonts w:ascii="Wingdings" w:hAnsi="Wingdings" w:hint="default"/>
      </w:rPr>
    </w:lvl>
  </w:abstractNum>
  <w:abstractNum w:abstractNumId="12">
    <w:nsid w:val="794112E0"/>
    <w:multiLevelType w:val="hybridMultilevel"/>
    <w:tmpl w:val="BDDC3F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D4D35A9"/>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13"/>
  </w:num>
  <w:num w:numId="3">
    <w:abstractNumId w:val="9"/>
  </w:num>
  <w:num w:numId="4">
    <w:abstractNumId w:val="7"/>
  </w:num>
  <w:num w:numId="5">
    <w:abstractNumId w:val="11"/>
  </w:num>
  <w:num w:numId="6">
    <w:abstractNumId w:val="5"/>
  </w:num>
  <w:num w:numId="7">
    <w:abstractNumId w:val="1"/>
  </w:num>
  <w:num w:numId="8">
    <w:abstractNumId w:val="3"/>
  </w:num>
  <w:num w:numId="9">
    <w:abstractNumId w:val="8"/>
  </w:num>
  <w:num w:numId="10">
    <w:abstractNumId w:val="12"/>
  </w:num>
  <w:num w:numId="11">
    <w:abstractNumId w:val="10"/>
  </w:num>
  <w:num w:numId="12">
    <w:abstractNumId w:val="0"/>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77136C"/>
    <w:rsid w:val="00012F5E"/>
    <w:rsid w:val="00014FDD"/>
    <w:rsid w:val="00015E90"/>
    <w:rsid w:val="00016B95"/>
    <w:rsid w:val="0003596F"/>
    <w:rsid w:val="0006777C"/>
    <w:rsid w:val="00077A1B"/>
    <w:rsid w:val="00086BC9"/>
    <w:rsid w:val="000A2FF0"/>
    <w:rsid w:val="000D2504"/>
    <w:rsid w:val="00102EE6"/>
    <w:rsid w:val="00125486"/>
    <w:rsid w:val="00130F8C"/>
    <w:rsid w:val="001538C9"/>
    <w:rsid w:val="00160F8F"/>
    <w:rsid w:val="00183A82"/>
    <w:rsid w:val="001A06EA"/>
    <w:rsid w:val="001B2263"/>
    <w:rsid w:val="001B2529"/>
    <w:rsid w:val="001D35B5"/>
    <w:rsid w:val="00214AAF"/>
    <w:rsid w:val="00260C90"/>
    <w:rsid w:val="00284C5D"/>
    <w:rsid w:val="002A12A7"/>
    <w:rsid w:val="002A62E1"/>
    <w:rsid w:val="002C1B6A"/>
    <w:rsid w:val="002C4F82"/>
    <w:rsid w:val="002C7348"/>
    <w:rsid w:val="003018D9"/>
    <w:rsid w:val="00310C24"/>
    <w:rsid w:val="00312739"/>
    <w:rsid w:val="003215FE"/>
    <w:rsid w:val="003661D8"/>
    <w:rsid w:val="00372499"/>
    <w:rsid w:val="00377B88"/>
    <w:rsid w:val="00390F8C"/>
    <w:rsid w:val="00392C5C"/>
    <w:rsid w:val="003A318F"/>
    <w:rsid w:val="00412725"/>
    <w:rsid w:val="0045305F"/>
    <w:rsid w:val="0045546F"/>
    <w:rsid w:val="00473227"/>
    <w:rsid w:val="004A26BC"/>
    <w:rsid w:val="004B1CA0"/>
    <w:rsid w:val="004B697C"/>
    <w:rsid w:val="004C6E77"/>
    <w:rsid w:val="004E2F27"/>
    <w:rsid w:val="00522A81"/>
    <w:rsid w:val="00534E3A"/>
    <w:rsid w:val="005461B4"/>
    <w:rsid w:val="0056510E"/>
    <w:rsid w:val="005E53B9"/>
    <w:rsid w:val="005F3B3E"/>
    <w:rsid w:val="0061665E"/>
    <w:rsid w:val="00617C6C"/>
    <w:rsid w:val="0063735B"/>
    <w:rsid w:val="006703D6"/>
    <w:rsid w:val="00680F12"/>
    <w:rsid w:val="0068637C"/>
    <w:rsid w:val="006D07B3"/>
    <w:rsid w:val="006E7160"/>
    <w:rsid w:val="00705E4C"/>
    <w:rsid w:val="0071485A"/>
    <w:rsid w:val="00721241"/>
    <w:rsid w:val="0077136C"/>
    <w:rsid w:val="007A0C9F"/>
    <w:rsid w:val="007A27CE"/>
    <w:rsid w:val="007A29A9"/>
    <w:rsid w:val="007B314E"/>
    <w:rsid w:val="007D02D2"/>
    <w:rsid w:val="007E7393"/>
    <w:rsid w:val="00821ED4"/>
    <w:rsid w:val="00840477"/>
    <w:rsid w:val="0085174D"/>
    <w:rsid w:val="00865988"/>
    <w:rsid w:val="00871EF2"/>
    <w:rsid w:val="008B0A35"/>
    <w:rsid w:val="008D174D"/>
    <w:rsid w:val="008E2387"/>
    <w:rsid w:val="008E5E05"/>
    <w:rsid w:val="00904A9F"/>
    <w:rsid w:val="00915836"/>
    <w:rsid w:val="00950F91"/>
    <w:rsid w:val="00953BF4"/>
    <w:rsid w:val="00954F89"/>
    <w:rsid w:val="00986C71"/>
    <w:rsid w:val="009A6C33"/>
    <w:rsid w:val="009D316C"/>
    <w:rsid w:val="009F3B5E"/>
    <w:rsid w:val="00A01A69"/>
    <w:rsid w:val="00A11CD9"/>
    <w:rsid w:val="00A5082D"/>
    <w:rsid w:val="00A557A0"/>
    <w:rsid w:val="00A600E0"/>
    <w:rsid w:val="00A96017"/>
    <w:rsid w:val="00AA3C00"/>
    <w:rsid w:val="00AC6309"/>
    <w:rsid w:val="00AD22F2"/>
    <w:rsid w:val="00AE2D95"/>
    <w:rsid w:val="00AF138A"/>
    <w:rsid w:val="00B02451"/>
    <w:rsid w:val="00B167CA"/>
    <w:rsid w:val="00B60D06"/>
    <w:rsid w:val="00B87D6A"/>
    <w:rsid w:val="00BD0B7E"/>
    <w:rsid w:val="00BD1CCE"/>
    <w:rsid w:val="00C03ED3"/>
    <w:rsid w:val="00C04956"/>
    <w:rsid w:val="00C11C83"/>
    <w:rsid w:val="00C47750"/>
    <w:rsid w:val="00C54F60"/>
    <w:rsid w:val="00C64FF2"/>
    <w:rsid w:val="00C85B9B"/>
    <w:rsid w:val="00C87F86"/>
    <w:rsid w:val="00CA0974"/>
    <w:rsid w:val="00CB087C"/>
    <w:rsid w:val="00D14F16"/>
    <w:rsid w:val="00D40EE8"/>
    <w:rsid w:val="00D43D0D"/>
    <w:rsid w:val="00D51115"/>
    <w:rsid w:val="00D91421"/>
    <w:rsid w:val="00D93675"/>
    <w:rsid w:val="00DC1951"/>
    <w:rsid w:val="00DF6FA3"/>
    <w:rsid w:val="00E420D4"/>
    <w:rsid w:val="00E6453C"/>
    <w:rsid w:val="00E710A8"/>
    <w:rsid w:val="00E87DAA"/>
    <w:rsid w:val="00EB7B2C"/>
    <w:rsid w:val="00F24538"/>
    <w:rsid w:val="00F45D40"/>
    <w:rsid w:val="00F5461A"/>
    <w:rsid w:val="00F9411C"/>
    <w:rsid w:val="00FA1406"/>
    <w:rsid w:val="00FA4247"/>
    <w:rsid w:val="00FA626D"/>
    <w:rsid w:val="00FE5B5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661D8"/>
    <w:rPr>
      <w:rFonts w:ascii="Calibri" w:eastAsia="Times New Roman"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661D8"/>
    <w:rPr>
      <w:rFonts w:ascii="Calibri" w:eastAsia="Times New Roman"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7750"/>
    <w:rPr>
      <w:rFonts w:ascii="Tahoma" w:eastAsia="Times New Roman" w:hAnsi="Tahoma" w:cs="Tahoma"/>
      <w:sz w:val="16"/>
      <w:szCs w:val="16"/>
      <w:lang w:val="es-AR"/>
    </w:rPr>
  </w:style>
  <w:style w:type="paragraph" w:styleId="Textoindependiente">
    <w:name w:val="Body Text"/>
    <w:basedOn w:val="Normal"/>
    <w:link w:val="TextoindependienteCar"/>
    <w:semiHidden/>
    <w:rsid w:val="00D40EE8"/>
    <w:pPr>
      <w:spacing w:after="0" w:line="240" w:lineRule="auto"/>
      <w:jc w:val="both"/>
    </w:pPr>
    <w:rPr>
      <w:rFonts w:ascii="Arial" w:eastAsia="Times New Roman" w:hAnsi="Arial"/>
      <w:i/>
      <w:szCs w:val="20"/>
      <w:lang w:val="es-ES_tradnl" w:eastAsia="es-ES"/>
    </w:rPr>
  </w:style>
  <w:style w:type="character" w:customStyle="1" w:styleId="TextoindependienteCar">
    <w:name w:val="Texto independiente Car"/>
    <w:basedOn w:val="Fuentedeprrafopredeter"/>
    <w:link w:val="Textoindependiente"/>
    <w:semiHidden/>
    <w:rsid w:val="00D40EE8"/>
    <w:rPr>
      <w:rFonts w:ascii="Arial" w:eastAsia="Times New Roman" w:hAnsi="Arial"/>
      <w:i/>
      <w:szCs w:val="20"/>
      <w:lang w:val="es-ES_tradnl" w:eastAsia="es-ES"/>
    </w:rPr>
  </w:style>
  <w:style w:type="paragraph" w:styleId="Prrafodelista">
    <w:name w:val="List Paragraph"/>
    <w:basedOn w:val="Normal"/>
    <w:uiPriority w:val="34"/>
    <w:qFormat/>
    <w:rsid w:val="00FE5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661D8"/>
    <w:rPr>
      <w:rFonts w:ascii="Calibri" w:eastAsia="Times New Roman"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661D8"/>
    <w:rPr>
      <w:rFonts w:ascii="Calibri" w:eastAsia="Times New Roman"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7750"/>
    <w:rPr>
      <w:rFonts w:ascii="Tahoma" w:eastAsia="Times New Roman" w:hAnsi="Tahoma" w:cs="Tahoma"/>
      <w:sz w:val="16"/>
      <w:szCs w:val="16"/>
      <w:lang w:val="es-AR"/>
    </w:rPr>
  </w:style>
  <w:style w:type="paragraph" w:styleId="Textoindependiente">
    <w:name w:val="Body Text"/>
    <w:basedOn w:val="Normal"/>
    <w:link w:val="TextoindependienteCar"/>
    <w:semiHidden/>
    <w:rsid w:val="00D40EE8"/>
    <w:pPr>
      <w:spacing w:after="0" w:line="240" w:lineRule="auto"/>
      <w:jc w:val="both"/>
    </w:pPr>
    <w:rPr>
      <w:rFonts w:ascii="Arial" w:eastAsia="Times New Roman" w:hAnsi="Arial"/>
      <w:i/>
      <w:szCs w:val="20"/>
      <w:lang w:val="es-ES_tradnl" w:eastAsia="es-ES"/>
    </w:rPr>
  </w:style>
  <w:style w:type="character" w:customStyle="1" w:styleId="TextoindependienteCar">
    <w:name w:val="Texto independiente Car"/>
    <w:basedOn w:val="Fuentedeprrafopredeter"/>
    <w:link w:val="Textoindependiente"/>
    <w:semiHidden/>
    <w:rsid w:val="00D40EE8"/>
    <w:rPr>
      <w:rFonts w:ascii="Arial" w:eastAsia="Times New Roman" w:hAnsi="Arial"/>
      <w:i/>
      <w:szCs w:val="20"/>
      <w:lang w:val="es-ES_tradnl" w:eastAsia="es-ES"/>
    </w:rPr>
  </w:style>
  <w:style w:type="paragraph" w:styleId="Prrafodelista">
    <w:name w:val="List Paragraph"/>
    <w:basedOn w:val="Normal"/>
    <w:uiPriority w:val="34"/>
    <w:qFormat/>
    <w:rsid w:val="00FE5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3493</Words>
  <Characters>19213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MATERIA</vt:lpstr>
    </vt:vector>
  </TitlesOfParts>
  <Company>Luffi</Company>
  <LinksUpToDate>false</LinksUpToDate>
  <CharactersWithSpaces>22661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creator>Susana Morgado</dc:creator>
  <cp:lastModifiedBy>Ciencias Jurídicas</cp:lastModifiedBy>
  <cp:revision>5</cp:revision>
  <cp:lastPrinted>2018-02-27T14:12:00Z</cp:lastPrinted>
  <dcterms:created xsi:type="dcterms:W3CDTF">2018-09-04T19:09:00Z</dcterms:created>
  <dcterms:modified xsi:type="dcterms:W3CDTF">2018-09-24T15:52:00Z</dcterms:modified>
</cp:coreProperties>
</file>