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1C9" w:rsidRDefault="002761C9">
      <w:pPr>
        <w:spacing w:after="0" w:line="240" w:lineRule="auto"/>
        <w:rPr>
          <w:rFonts w:ascii="Arial" w:hAnsi="Arial" w:cs="Arial"/>
        </w:rPr>
      </w:pPr>
    </w:p>
    <w:p w:rsidR="00884892" w:rsidRDefault="00884892">
      <w:pPr>
        <w:spacing w:after="0" w:line="240" w:lineRule="auto"/>
        <w:rPr>
          <w:rFonts w:ascii="Arial" w:hAnsi="Arial" w:cs="Arial"/>
        </w:rPr>
      </w:pPr>
    </w:p>
    <w:p w:rsidR="002761C9" w:rsidRDefault="002761C9">
      <w:pPr>
        <w:spacing w:after="0" w:line="240" w:lineRule="auto"/>
        <w:rPr>
          <w:rFonts w:ascii="Arial" w:hAnsi="Arial" w:cs="Arial"/>
        </w:rPr>
      </w:pPr>
    </w:p>
    <w:p w:rsidR="002761C9" w:rsidRDefault="00C56F6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MATERIA</w:t>
      </w:r>
    </w:p>
    <w:p w:rsidR="002761C9" w:rsidRDefault="002761C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8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78"/>
      </w:tblGrid>
      <w:tr w:rsidR="002761C9">
        <w:tc>
          <w:tcPr>
            <w:tcW w:w="8978" w:type="dxa"/>
          </w:tcPr>
          <w:p w:rsidR="002761C9" w:rsidRDefault="00C22B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Derecho Procesal Penal </w:t>
            </w:r>
          </w:p>
        </w:tc>
      </w:tr>
    </w:tbl>
    <w:p w:rsidR="002761C9" w:rsidRDefault="00C56F6F">
      <w:pPr>
        <w:tabs>
          <w:tab w:val="left" w:pos="21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2761C9" w:rsidRDefault="00C56F6F">
      <w:pPr>
        <w:tabs>
          <w:tab w:val="left" w:pos="216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FACULTAD</w:t>
      </w:r>
    </w:p>
    <w:p w:rsidR="002761C9" w:rsidRDefault="00C56F6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21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CIENCIAS JURÍDICAS</w:t>
      </w:r>
    </w:p>
    <w:p w:rsidR="002761C9" w:rsidRDefault="002761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61C9" w:rsidRDefault="00C56F6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CARRERA</w:t>
      </w:r>
    </w:p>
    <w:p w:rsidR="002761C9" w:rsidRDefault="002761C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8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78"/>
      </w:tblGrid>
      <w:tr w:rsidR="002761C9">
        <w:tc>
          <w:tcPr>
            <w:tcW w:w="8978" w:type="dxa"/>
          </w:tcPr>
          <w:p w:rsidR="002761C9" w:rsidRDefault="00C56F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ABOGACÍA</w:t>
            </w:r>
          </w:p>
        </w:tc>
      </w:tr>
    </w:tbl>
    <w:p w:rsidR="002761C9" w:rsidRDefault="002761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61C9" w:rsidRDefault="00C56F6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SEDE</w:t>
      </w:r>
    </w:p>
    <w:p w:rsidR="002761C9" w:rsidRDefault="002761C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8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78"/>
      </w:tblGrid>
      <w:tr w:rsidR="002761C9">
        <w:tc>
          <w:tcPr>
            <w:tcW w:w="8978" w:type="dxa"/>
          </w:tcPr>
          <w:p w:rsidR="002761C9" w:rsidRDefault="00C56F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MENDOZA </w:t>
            </w:r>
          </w:p>
        </w:tc>
      </w:tr>
    </w:tbl>
    <w:p w:rsidR="002761C9" w:rsidRDefault="002761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61C9" w:rsidRDefault="00C56F6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UBICACIÓN EN EL PLAN DE ESTUDIOS</w:t>
      </w:r>
    </w:p>
    <w:p w:rsidR="002761C9" w:rsidRDefault="00C56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 SEMESTRE – 2° AÑO</w:t>
      </w:r>
    </w:p>
    <w:p w:rsidR="002761C9" w:rsidRDefault="002761C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761C9" w:rsidRDefault="002761C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761C9" w:rsidRDefault="002761C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761C9" w:rsidRDefault="00C56F6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TURNO</w:t>
      </w:r>
    </w:p>
    <w:p w:rsidR="002761C9" w:rsidRDefault="002761C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8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78"/>
      </w:tblGrid>
      <w:tr w:rsidR="002761C9">
        <w:tc>
          <w:tcPr>
            <w:tcW w:w="8978" w:type="dxa"/>
          </w:tcPr>
          <w:p w:rsidR="002761C9" w:rsidRDefault="00C22B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MAÑANA- SIESTA -NOCHE</w:t>
            </w:r>
          </w:p>
        </w:tc>
      </w:tr>
    </w:tbl>
    <w:p w:rsidR="002761C9" w:rsidRDefault="002761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61C9" w:rsidRDefault="002761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61C9" w:rsidRDefault="00C56F6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EQUIPO DOCENTE</w:t>
      </w:r>
    </w:p>
    <w:p w:rsidR="002761C9" w:rsidRDefault="002761C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897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75"/>
      </w:tblGrid>
      <w:tr w:rsidR="002761C9">
        <w:tc>
          <w:tcPr>
            <w:tcW w:w="8975" w:type="dxa"/>
          </w:tcPr>
          <w:p w:rsidR="002761C9" w:rsidRDefault="00C56F6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PROFESOR TITULAR: ABOG. CLAUDIA RIOS ORTIZ</w:t>
            </w:r>
          </w:p>
          <w:p w:rsidR="002761C9" w:rsidRDefault="00C56F6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PROFESOR ASOCIADO: ABOG. FERNANDO ALCARAZ</w:t>
            </w:r>
          </w:p>
          <w:p w:rsidR="002761C9" w:rsidRDefault="00C56F6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PROFESORES ADJUNTOS: ABOG. SEBASTIAN TUDELA</w:t>
            </w:r>
          </w:p>
          <w:p w:rsidR="002761C9" w:rsidRDefault="00C56F6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PROFESORES JEFES DE TRABAJOS PRACTICOS: ABOG. FEDERICO CARRETERO </w:t>
            </w:r>
          </w:p>
          <w:p w:rsidR="002761C9" w:rsidRDefault="002761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761C9" w:rsidRDefault="002761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61C9" w:rsidRPr="00BD100C" w:rsidRDefault="00C56F6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D100C">
        <w:rPr>
          <w:rFonts w:ascii="Arial" w:hAnsi="Arial" w:cs="Arial"/>
          <w:b/>
          <w:sz w:val="24"/>
          <w:szCs w:val="24"/>
        </w:rPr>
        <w:t>ASIGNATURAS CORRELATIVAS PREVIAS</w:t>
      </w:r>
    </w:p>
    <w:p w:rsidR="002761C9" w:rsidRPr="00BD100C" w:rsidRDefault="002761C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8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78"/>
      </w:tblGrid>
      <w:tr w:rsidR="002761C9" w:rsidRPr="00BD100C">
        <w:tc>
          <w:tcPr>
            <w:tcW w:w="8978" w:type="dxa"/>
          </w:tcPr>
          <w:p w:rsidR="002761C9" w:rsidRPr="00BD100C" w:rsidRDefault="009A14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100C">
              <w:rPr>
                <w:rFonts w:ascii="Arial" w:hAnsi="Arial" w:cs="Arial"/>
                <w:sz w:val="24"/>
                <w:szCs w:val="24"/>
              </w:rPr>
              <w:t>DERECHO CONSTITUCIONAL- DERECHO PROCESAL PG- DERECHO PENAL PE.</w:t>
            </w:r>
          </w:p>
        </w:tc>
      </w:tr>
    </w:tbl>
    <w:p w:rsidR="002761C9" w:rsidRDefault="002761C9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:rsidR="002761C9" w:rsidRPr="00BD100C" w:rsidRDefault="00C56F6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D100C">
        <w:rPr>
          <w:rFonts w:ascii="Arial" w:hAnsi="Arial" w:cs="Arial"/>
          <w:b/>
          <w:sz w:val="24"/>
          <w:szCs w:val="24"/>
        </w:rPr>
        <w:t>ASIGNATURAS CORRELATIVAS POSTERIORES</w:t>
      </w:r>
    </w:p>
    <w:tbl>
      <w:tblPr>
        <w:tblW w:w="8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78"/>
      </w:tblGrid>
      <w:tr w:rsidR="002761C9" w:rsidRPr="00BD100C">
        <w:tc>
          <w:tcPr>
            <w:tcW w:w="8978" w:type="dxa"/>
          </w:tcPr>
          <w:p w:rsidR="002761C9" w:rsidRPr="00BD100C" w:rsidRDefault="002761C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761C9" w:rsidRDefault="002761C9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:rsidR="002761C9" w:rsidRDefault="002761C9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:rsidR="002761C9" w:rsidRDefault="00C56F6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FUNDAMENTOS</w:t>
      </w:r>
    </w:p>
    <w:p w:rsidR="002761C9" w:rsidRDefault="002761C9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tbl>
      <w:tblPr>
        <w:tblW w:w="8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78"/>
      </w:tblGrid>
      <w:tr w:rsidR="002761C9">
        <w:tc>
          <w:tcPr>
            <w:tcW w:w="8978" w:type="dxa"/>
          </w:tcPr>
          <w:p w:rsidR="002761C9" w:rsidRDefault="00C56F6F">
            <w:pPr>
              <w:rPr>
                <w:rFonts w:cs="Calibri"/>
              </w:rPr>
            </w:pPr>
            <w:r w:rsidRPr="00C56F6F">
              <w:rPr>
                <w:rFonts w:ascii="Arial" w:hAnsi="Arial" w:cs="Arial"/>
                <w:sz w:val="24"/>
                <w:szCs w:val="24"/>
                <w:lang w:eastAsia="zh-CN"/>
              </w:rPr>
              <w:t xml:space="preserve">APRENDIZAJE DE LOS CONCEPTOS E INSTITUCIONES QUE CONFORMAN LOS PRINCIPIOS GENERALES DEL DERECHO 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PROCESAL PENAL</w:t>
            </w:r>
            <w:r w:rsidRPr="00C56F6F">
              <w:rPr>
                <w:rFonts w:ascii="Arial" w:hAnsi="Arial" w:cs="Arial"/>
                <w:sz w:val="24"/>
                <w:szCs w:val="24"/>
                <w:lang w:eastAsia="zh-CN"/>
              </w:rPr>
              <w:t>.</w:t>
            </w:r>
          </w:p>
          <w:p w:rsidR="002761C9" w:rsidRDefault="00C56F6F">
            <w:pPr>
              <w:spacing w:after="0"/>
              <w:jc w:val="both"/>
              <w:rPr>
                <w:rFonts w:cs="Calibri"/>
              </w:rPr>
            </w:pPr>
            <w:r w:rsidRPr="00C56F6F">
              <w:rPr>
                <w:rFonts w:ascii="Arial" w:hAnsi="Arial" w:cs="Arial"/>
                <w:sz w:val="24"/>
                <w:szCs w:val="24"/>
                <w:lang w:eastAsia="zh-CN"/>
              </w:rPr>
              <w:t>Específicos: DOMINIO DE CONCEPTOS FUNDAMENTALES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 xml:space="preserve"> TALES COMO GARANTIAS CONSTITUCIONALES, SUJETOS PROCESALES, MEDIOS DE PRUEBA, TIPOS DE JUICIOS, MEDIDAS DE COERCION, ETC</w:t>
            </w:r>
            <w:r w:rsidRPr="00C56F6F">
              <w:rPr>
                <w:rFonts w:ascii="Arial" w:hAnsi="Arial" w:cs="Arial"/>
                <w:sz w:val="24"/>
                <w:szCs w:val="24"/>
                <w:lang w:eastAsia="zh-CN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 xml:space="preserve"> QUE LE PERMITAN AL ALUMNO DESARROLLAR SU CAPACIDAD PARA LA SOLUCION DE PROBLEMAS EN EL EJERCICIO DE LA PROFESION. </w:t>
            </w:r>
            <w:bookmarkStart w:id="0" w:name="_GoBack"/>
            <w:bookmarkEnd w:id="0"/>
          </w:p>
          <w:p w:rsidR="002761C9" w:rsidRDefault="002761C9">
            <w:pPr>
              <w:spacing w:after="0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:rsidR="002761C9" w:rsidRDefault="002761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61C9" w:rsidRDefault="002761C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761C9" w:rsidRDefault="00C56F6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OBJETIVOS POR COMPETENCIAS</w:t>
      </w:r>
    </w:p>
    <w:p w:rsidR="002761C9" w:rsidRDefault="002761C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8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78"/>
      </w:tblGrid>
      <w:tr w:rsidR="002761C9">
        <w:tc>
          <w:tcPr>
            <w:tcW w:w="8978" w:type="dxa"/>
          </w:tcPr>
          <w:p w:rsidR="002761C9" w:rsidRDefault="00C56F6F">
            <w:pPr>
              <w:numPr>
                <w:ilvl w:val="0"/>
                <w:numId w:val="1"/>
              </w:numPr>
              <w:rPr>
                <w:rFonts w:ascii="Arial" w:eastAsia="sans-serif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GENERALES:</w:t>
            </w:r>
          </w:p>
          <w:p w:rsidR="002761C9" w:rsidRDefault="002761C9">
            <w:pPr>
              <w:rPr>
                <w:rFonts w:ascii="Arial" w:eastAsia="sans-serif" w:hAnsi="Arial" w:cs="Arial"/>
                <w:sz w:val="24"/>
                <w:szCs w:val="24"/>
              </w:rPr>
            </w:pPr>
          </w:p>
          <w:p w:rsidR="002761C9" w:rsidRDefault="00C56F6F">
            <w:pPr>
              <w:numPr>
                <w:ilvl w:val="0"/>
                <w:numId w:val="2"/>
              </w:numPr>
              <w:jc w:val="both"/>
              <w:rPr>
                <w:rFonts w:ascii="Arial" w:eastAsia="sans-serif" w:hAnsi="Arial" w:cs="Arial"/>
                <w:sz w:val="24"/>
                <w:szCs w:val="24"/>
              </w:rPr>
            </w:pPr>
            <w:r w:rsidRPr="00C56F6F">
              <w:rPr>
                <w:rFonts w:ascii="Arial" w:eastAsia="sans-serif" w:hAnsi="Arial" w:cs="Arial"/>
                <w:bCs/>
                <w:spacing w:val="-3"/>
                <w:sz w:val="24"/>
                <w:szCs w:val="24"/>
                <w:lang w:eastAsia="zh-CN"/>
              </w:rPr>
              <w:t xml:space="preserve">Desarrollar en el alumno habilidades de pensamiento, especialmente desde </w:t>
            </w:r>
            <w:r>
              <w:rPr>
                <w:rFonts w:ascii="Arial" w:eastAsia="sans-serif" w:hAnsi="Arial" w:cs="Arial"/>
                <w:bCs/>
                <w:spacing w:val="-3"/>
                <w:sz w:val="24"/>
                <w:szCs w:val="24"/>
                <w:lang w:eastAsia="zh-CN"/>
              </w:rPr>
              <w:t xml:space="preserve">el </w:t>
            </w:r>
            <w:r w:rsidRPr="00C56F6F">
              <w:rPr>
                <w:rFonts w:ascii="Arial" w:eastAsia="sans-serif" w:hAnsi="Arial" w:cs="Arial"/>
                <w:bCs/>
                <w:spacing w:val="-3"/>
                <w:sz w:val="24"/>
                <w:szCs w:val="24"/>
                <w:lang w:eastAsia="zh-CN"/>
              </w:rPr>
              <w:t>punto de vista crítico y creativo.</w:t>
            </w:r>
          </w:p>
          <w:p w:rsidR="002761C9" w:rsidRDefault="00C56F6F">
            <w:pPr>
              <w:numPr>
                <w:ilvl w:val="0"/>
                <w:numId w:val="2"/>
              </w:numPr>
              <w:jc w:val="both"/>
              <w:rPr>
                <w:rFonts w:ascii="Arial" w:eastAsia="sans-serif" w:hAnsi="Arial" w:cs="Arial"/>
                <w:sz w:val="24"/>
                <w:szCs w:val="24"/>
              </w:rPr>
            </w:pPr>
            <w:r w:rsidRPr="00C56F6F">
              <w:rPr>
                <w:rFonts w:ascii="Arial" w:eastAsia="sans-serif" w:hAnsi="Arial" w:cs="Arial"/>
                <w:bCs/>
                <w:spacing w:val="-3"/>
                <w:sz w:val="24"/>
                <w:szCs w:val="24"/>
                <w:lang w:eastAsia="zh-CN"/>
              </w:rPr>
              <w:t xml:space="preserve">Propender </w:t>
            </w:r>
            <w:r>
              <w:rPr>
                <w:rFonts w:ascii="Arial" w:eastAsia="sans-serif" w:hAnsi="Arial" w:cs="Arial"/>
                <w:bCs/>
                <w:spacing w:val="-3"/>
                <w:sz w:val="24"/>
                <w:szCs w:val="24"/>
                <w:lang w:eastAsia="zh-CN"/>
              </w:rPr>
              <w:t xml:space="preserve">a la enseñanza y aprendizaje del Derecho Procesal Penal de modo integrado con las </w:t>
            </w:r>
            <w:r w:rsidRPr="00C56F6F">
              <w:rPr>
                <w:rFonts w:ascii="Arial" w:eastAsia="sans-serif" w:hAnsi="Arial" w:cs="Arial"/>
                <w:bCs/>
                <w:spacing w:val="-3"/>
                <w:sz w:val="24"/>
                <w:szCs w:val="24"/>
                <w:lang w:eastAsia="zh-CN"/>
              </w:rPr>
              <w:t>diversas disciplinas</w:t>
            </w:r>
            <w:r>
              <w:rPr>
                <w:rFonts w:ascii="Arial" w:eastAsia="sans-serif" w:hAnsi="Arial" w:cs="Arial"/>
                <w:bCs/>
                <w:spacing w:val="-3"/>
                <w:sz w:val="24"/>
                <w:szCs w:val="24"/>
                <w:lang w:eastAsia="zh-CN"/>
              </w:rPr>
              <w:t xml:space="preserve"> del ordenamiento jurídico</w:t>
            </w:r>
            <w:r w:rsidRPr="00C56F6F">
              <w:rPr>
                <w:rFonts w:ascii="Arial" w:eastAsia="sans-serif" w:hAnsi="Arial" w:cs="Arial"/>
                <w:bCs/>
                <w:spacing w:val="-3"/>
                <w:sz w:val="24"/>
                <w:szCs w:val="24"/>
                <w:lang w:eastAsia="zh-CN"/>
              </w:rPr>
              <w:t>.</w:t>
            </w:r>
          </w:p>
          <w:p w:rsidR="002761C9" w:rsidRDefault="00C56F6F">
            <w:pPr>
              <w:numPr>
                <w:ilvl w:val="0"/>
                <w:numId w:val="2"/>
              </w:numPr>
              <w:jc w:val="both"/>
              <w:rPr>
                <w:rFonts w:ascii="Arial" w:eastAsia="sans-serif" w:hAnsi="Arial" w:cs="Arial"/>
                <w:sz w:val="24"/>
                <w:szCs w:val="24"/>
              </w:rPr>
            </w:pPr>
            <w:r w:rsidRPr="00C56F6F">
              <w:rPr>
                <w:rFonts w:ascii="Arial" w:eastAsia="sans-serif" w:hAnsi="Arial" w:cs="Arial"/>
                <w:bCs/>
                <w:spacing w:val="-3"/>
                <w:sz w:val="24"/>
                <w:szCs w:val="24"/>
                <w:lang w:eastAsia="zh-CN"/>
              </w:rPr>
              <w:t>Promoverlas habilidades interpersonales y de trabajo en equipo,enfatizando la comunicación oral y escrita de los resultados de la labor deaprendizaje.</w:t>
            </w:r>
          </w:p>
          <w:p w:rsidR="002761C9" w:rsidRDefault="00C56F6F">
            <w:pPr>
              <w:numPr>
                <w:ilvl w:val="0"/>
                <w:numId w:val="2"/>
              </w:numPr>
              <w:jc w:val="both"/>
              <w:rPr>
                <w:rFonts w:ascii="Arial" w:eastAsia="sans-serif" w:hAnsi="Arial" w:cs="Arial"/>
                <w:sz w:val="24"/>
                <w:szCs w:val="24"/>
              </w:rPr>
            </w:pPr>
            <w:r w:rsidRPr="00C56F6F">
              <w:rPr>
                <w:rFonts w:ascii="Arial" w:eastAsia="sans-serif" w:hAnsi="Arial" w:cs="Arial"/>
                <w:bCs/>
                <w:spacing w:val="-3"/>
                <w:sz w:val="24"/>
                <w:szCs w:val="24"/>
                <w:lang w:eastAsia="zh-CN"/>
              </w:rPr>
              <w:t>Desarrollar habilidades de aprendizaje en el campo de la observación, laevaluación y el desarrollo de estrategias propias.</w:t>
            </w:r>
          </w:p>
          <w:p w:rsidR="002761C9" w:rsidRDefault="00C56F6F">
            <w:pPr>
              <w:numPr>
                <w:ilvl w:val="0"/>
                <w:numId w:val="2"/>
              </w:numPr>
              <w:jc w:val="both"/>
              <w:rPr>
                <w:rFonts w:ascii="Arial" w:eastAsia="sans-serif" w:hAnsi="Arial" w:cs="Arial"/>
                <w:sz w:val="24"/>
                <w:szCs w:val="24"/>
              </w:rPr>
            </w:pPr>
            <w:r>
              <w:rPr>
                <w:rFonts w:ascii="Arial" w:eastAsia="sans-serif" w:hAnsi="Arial" w:cs="Arial"/>
                <w:bCs/>
                <w:spacing w:val="-3"/>
                <w:sz w:val="24"/>
                <w:szCs w:val="24"/>
                <w:lang w:eastAsia="zh-CN"/>
              </w:rPr>
              <w:t xml:space="preserve">Desarrollar los aspectos prácticos del Derecho Procesal Penal, de modo tal de suministrar al alumnado un eficaz entrenamiento para el ejercicio de la profesión. </w:t>
            </w:r>
          </w:p>
          <w:p w:rsidR="002761C9" w:rsidRDefault="00C56F6F">
            <w:pPr>
              <w:numPr>
                <w:ilvl w:val="0"/>
                <w:numId w:val="2"/>
              </w:numPr>
              <w:jc w:val="both"/>
              <w:rPr>
                <w:rFonts w:ascii="Arial" w:eastAsia="sans-serif" w:hAnsi="Arial" w:cs="Arial"/>
                <w:sz w:val="24"/>
                <w:szCs w:val="24"/>
              </w:rPr>
            </w:pPr>
            <w:r w:rsidRPr="00C56F6F">
              <w:rPr>
                <w:rFonts w:ascii="Arial" w:eastAsia="sans-serif" w:hAnsi="Arial" w:cs="Arial"/>
                <w:bCs/>
                <w:spacing w:val="-3"/>
                <w:sz w:val="24"/>
                <w:szCs w:val="24"/>
                <w:lang w:eastAsia="zh-CN"/>
              </w:rPr>
              <w:t>Posibilitar la incorporación de información mediante la recepción de clases teóricas y en conjunto con el enfrentamiento de la realidad.</w:t>
            </w:r>
          </w:p>
          <w:p w:rsidR="002761C9" w:rsidRDefault="002761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F69D8" w:rsidRDefault="001F69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761C9" w:rsidRDefault="00C56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b. ESPECIFICOS: </w:t>
            </w:r>
          </w:p>
          <w:p w:rsidR="002761C9" w:rsidRDefault="002761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761C9" w:rsidRDefault="00C56F6F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Introducir al alumno en el conocimiento integrado del Derecho Procesal Penal. </w:t>
            </w:r>
          </w:p>
          <w:p w:rsidR="002761C9" w:rsidRDefault="00C56F6F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Comprender al Derecho Procesal penal como realizador del Derecho Sustantivo. </w:t>
            </w:r>
          </w:p>
          <w:p w:rsidR="002761C9" w:rsidRDefault="00C56F6F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Identificar los fines del Derecho Procesal Penal y sus principios fundamentales. </w:t>
            </w:r>
          </w:p>
          <w:p w:rsidR="002761C9" w:rsidRDefault="00C56F6F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Adquisición de conocimiento específico de las garantías constitucionales del proceso penal. </w:t>
            </w:r>
          </w:p>
          <w:p w:rsidR="002761C9" w:rsidRDefault="00C56F6F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Comprender la conformación, organización y funcionamiento de los órganos jurisdiccionales y del Ministerio Público Fiscal.</w:t>
            </w:r>
          </w:p>
          <w:p w:rsidR="002761C9" w:rsidRDefault="00C56F6F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Explicitar las reglas de competencia material, territorial, por conexión y distribución por turnos.</w:t>
            </w:r>
          </w:p>
          <w:p w:rsidR="002761C9" w:rsidRDefault="00C56F6F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Definir las funciones de cada uno de los sujetos procesales. </w:t>
            </w:r>
          </w:p>
          <w:p w:rsidR="002761C9" w:rsidRDefault="00C56F6F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Desarrollo del rol que cumple el órgano fiscal en el sistema acusatorio adversarial, con mención de funciones y atribuciones.  </w:t>
            </w:r>
          </w:p>
          <w:p w:rsidR="002761C9" w:rsidRDefault="00C56F6F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Definición de la investigación penal preparatoria, su finalidad y objeto. </w:t>
            </w:r>
          </w:p>
          <w:p w:rsidR="002761C9" w:rsidRDefault="00C56F6F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Conceptualizar a las acciones procesales, el acto jurídico procesal, y explicar su forma de ejecución conforme al sistema de oralidad. </w:t>
            </w:r>
          </w:p>
          <w:p w:rsidR="002761C9" w:rsidRDefault="00C56F6F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Clasificación de los términos procesales. </w:t>
            </w:r>
          </w:p>
          <w:p w:rsidR="002761C9" w:rsidRDefault="00C56F6F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Comprensión del régimen sancionatorio de los actos procesales. </w:t>
            </w:r>
          </w:p>
          <w:p w:rsidR="002761C9" w:rsidRDefault="00C56F6F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Definir a la prueba en el proceso penal y contrastar el principio general en la materia con las garantías constitucionales y los supuestos de exclusión probatoria.</w:t>
            </w:r>
          </w:p>
          <w:p w:rsidR="002761C9" w:rsidRDefault="00C56F6F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Descripción y análisis de los medios de prueba en particular </w:t>
            </w:r>
          </w:p>
          <w:p w:rsidR="002761C9" w:rsidRDefault="00C56F6F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Conocimiento específico y concreto de la regla general en materia de medidas de coerción con identificación de los requisitos y reglas que de procedencia de cada una de dichos medidas de excepción. </w:t>
            </w:r>
          </w:p>
          <w:p w:rsidR="002761C9" w:rsidRDefault="00C56F6F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Definición del juicio oral, público, contradictorio y continuo. </w:t>
            </w:r>
          </w:p>
          <w:p w:rsidR="002761C9" w:rsidRDefault="00C56F6F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Determinar los roles del sujetos procesales durante el juicio. </w:t>
            </w:r>
          </w:p>
          <w:p w:rsidR="002761C9" w:rsidRDefault="00C56F6F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Establecer las diferencias entre los distintos tipos de juicios legislados. </w:t>
            </w:r>
          </w:p>
          <w:p w:rsidR="002761C9" w:rsidRDefault="00C56F6F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Definir y de determinar la función y los alcances de los los recursos y su finalidad en materia penal.</w:t>
            </w:r>
          </w:p>
          <w:p w:rsidR="002761C9" w:rsidRDefault="00C56F6F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Comprender los lineamientos generales en materia de ejecución penal. </w:t>
            </w:r>
          </w:p>
          <w:p w:rsidR="002761C9" w:rsidRDefault="002761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761C9" w:rsidRDefault="002761C9">
      <w:pPr>
        <w:rPr>
          <w:rFonts w:ascii="Arial" w:hAnsi="Arial" w:cs="Arial"/>
          <w:sz w:val="24"/>
          <w:szCs w:val="24"/>
        </w:rPr>
      </w:pPr>
    </w:p>
    <w:p w:rsidR="002761C9" w:rsidRDefault="002761C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761C9" w:rsidRDefault="002761C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761C9" w:rsidRDefault="002761C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761C9" w:rsidRDefault="002761C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761C9" w:rsidRDefault="00C56F6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CONTENIDOS</w:t>
      </w:r>
    </w:p>
    <w:p w:rsidR="002761C9" w:rsidRDefault="002761C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8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78"/>
      </w:tblGrid>
      <w:tr w:rsidR="002761C9">
        <w:tc>
          <w:tcPr>
            <w:tcW w:w="8978" w:type="dxa"/>
          </w:tcPr>
          <w:p w:rsidR="002761C9" w:rsidRDefault="002761C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761C9" w:rsidRDefault="00D223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MODULO</w:t>
            </w:r>
            <w:r w:rsidR="00C56F6F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1</w:t>
            </w:r>
            <w:r w:rsidR="00C56F6F">
              <w:rPr>
                <w:rFonts w:ascii="Arial" w:hAnsi="Arial" w:cs="Arial"/>
                <w:sz w:val="24"/>
                <w:szCs w:val="24"/>
              </w:rPr>
              <w:t xml:space="preserve">: INTRODUCCION. LA UBICACIÓN NORMATIVA DEL DERECHO </w:t>
            </w:r>
          </w:p>
          <w:p w:rsidR="002761C9" w:rsidRDefault="00C56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PROCESAL PENAL. </w:t>
            </w:r>
          </w:p>
          <w:p w:rsidR="002761C9" w:rsidRDefault="00C56F6F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Derecho Procesal Penal: concepto, contenido, caracteres. Función: realización del Derecho Penal material, protección personal, recomposición de la seguridad.</w:t>
            </w:r>
          </w:p>
          <w:p w:rsidR="002761C9" w:rsidRDefault="00C56F6F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Fuentes del Derecho Procesal Penal. </w:t>
            </w:r>
          </w:p>
          <w:p w:rsidR="002761C9" w:rsidRDefault="00C56F6F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Relaciones del Derecho Procesal con otras disciplinas y ramas del derecho.</w:t>
            </w:r>
          </w:p>
          <w:p w:rsidR="002761C9" w:rsidRDefault="00C56F6F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Derecho Penal, Procesal Penal y Política Criminal, Influencia y cooperatividad. </w:t>
            </w:r>
          </w:p>
          <w:p w:rsidR="002761C9" w:rsidRDefault="002761C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2761C9" w:rsidRDefault="00C56F6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BIBLIOGRAFÍA:</w:t>
            </w:r>
          </w:p>
          <w:p w:rsidR="002761C9" w:rsidRDefault="002761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761C9" w:rsidRDefault="00C56F6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Abalos Raúl, Derecho Procesal penal, Ed. Jurídicas Cuyo, Mendoza, 1993.</w:t>
            </w:r>
          </w:p>
          <w:p w:rsidR="002761C9" w:rsidRDefault="00C56F6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Maier Julio, Derecho Procesal Penal Argentino, fundamentos, Hammurabi, Buenos Aires, 1989. </w:t>
            </w:r>
          </w:p>
          <w:p w:rsidR="002761C9" w:rsidRDefault="00C56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Jorge Couusirat, Manual de Derecho Procesal, Ed. Jurídicas Cuyo, Mendoza, </w:t>
            </w: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2008</w:t>
            </w:r>
          </w:p>
          <w:p w:rsidR="002761C9" w:rsidRDefault="002761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761C9" w:rsidRDefault="00D223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MODULO</w:t>
            </w:r>
            <w:r w:rsidR="00C56F6F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2</w:t>
            </w:r>
            <w:r w:rsidR="00C56F6F">
              <w:rPr>
                <w:rFonts w:ascii="Arial" w:hAnsi="Arial" w:cs="Arial"/>
                <w:sz w:val="24"/>
                <w:szCs w:val="24"/>
              </w:rPr>
              <w:t xml:space="preserve">: INTRODUCCIÓN (Continuación) </w:t>
            </w:r>
          </w:p>
          <w:p w:rsidR="002761C9" w:rsidRDefault="00C56F6F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Proceso Penal: concepto, fines, intereses tutelados. La relación procesal penal: sujetos,</w:t>
            </w:r>
          </w:p>
          <w:p w:rsidR="002761C9" w:rsidRDefault="00C56F6F" w:rsidP="00C56F6F">
            <w:pPr>
              <w:ind w:firstLineChars="120" w:firstLine="28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objeto, constitución y fases. </w:t>
            </w:r>
          </w:p>
          <w:p w:rsidR="002761C9" w:rsidRDefault="00C56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b) Principios del proceso penal. 1) Oficialidad: concepto. </w:t>
            </w:r>
          </w:p>
          <w:p w:rsidR="002761C9" w:rsidRDefault="00C56F6F">
            <w:pPr>
              <w:ind w:leftChars="100" w:left="2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Sub-principios: a) estatalidad; b) oficiosidad; c) legalidad; d) indeclinabilidad; e)improrrogabilidad', l) indisponibilidad. </w:t>
            </w:r>
          </w:p>
          <w:p w:rsidR="002761C9" w:rsidRDefault="00C56F6F">
            <w:pPr>
              <w:ind w:leftChars="100" w:left="2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2) Principio de verdad real: Concepto. Derivaciones: a) libre convicción; b) comunidad </w:t>
            </w:r>
          </w:p>
          <w:p w:rsidR="002761C9" w:rsidRDefault="00C56F6F" w:rsidP="00C56F6F">
            <w:pPr>
              <w:ind w:leftChars="100" w:left="2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 la prueba. </w:t>
            </w:r>
          </w:p>
          <w:p w:rsidR="002761C9" w:rsidRDefault="00C56F6F">
            <w:pPr>
              <w:ind w:leftChars="100" w:left="2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3) Principio de oralidad: concepto. Derivaciones: a) inmediación', b) concentración o continuidad; c) identidad fisica del juzgador; d) publicidad del debate.</w:t>
            </w:r>
          </w:p>
          <w:p w:rsidR="002761C9" w:rsidRDefault="00C56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 Principio de Oportunidad: regulación legal</w:t>
            </w:r>
          </w:p>
          <w:p w:rsidR="002761C9" w:rsidRDefault="00C56F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 Paradigmas procesales. Sistemas Inquisitivos: acusatorio, mixto y constitucional.</w:t>
            </w:r>
          </w:p>
          <w:p w:rsidR="002761C9" w:rsidRDefault="002761C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2761C9" w:rsidRDefault="00C56F6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BIBLIOGRAFÍA:</w:t>
            </w:r>
          </w:p>
          <w:p w:rsidR="002761C9" w:rsidRDefault="002761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761C9" w:rsidRDefault="00C56F6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Abalos Raúl, Derecho Procesal penal, Ed. Jurídicas Cuyo, Mendoza, 1993.</w:t>
            </w:r>
          </w:p>
          <w:p w:rsidR="002761C9" w:rsidRDefault="00C56F6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Maier Julio, Derecho Procesal Penal Argentino, fundamentos, Hammurabi, Buenos Aires, 1989. </w:t>
            </w:r>
          </w:p>
          <w:p w:rsidR="002761C9" w:rsidRDefault="00C56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Jorge Couusirat, Manual de Derecho Procesal, Ed. Jurídicas Cuyo, Mendoza, 2008</w:t>
            </w:r>
          </w:p>
          <w:p w:rsidR="002761C9" w:rsidRDefault="00C56F6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Cafferata Nores, José Ignacio y Tarditti, Aída, Código Procesal Penal de la Provincia de Córdoba, Ed. Mediterránea, Córdoba 2003. </w:t>
            </w:r>
          </w:p>
          <w:p w:rsidR="002761C9" w:rsidRDefault="002761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761C9" w:rsidRDefault="002761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761C9" w:rsidRDefault="00D223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MODULO</w:t>
            </w:r>
            <w:r w:rsidR="00C56F6F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3</w:t>
            </w:r>
            <w:r w:rsidR="00C56F6F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:</w:t>
            </w:r>
            <w:r w:rsidR="00C56F6F">
              <w:rPr>
                <w:rFonts w:ascii="Arial" w:hAnsi="Arial" w:cs="Arial"/>
                <w:sz w:val="24"/>
                <w:szCs w:val="24"/>
              </w:rPr>
              <w:t xml:space="preserve"> GARANTÍAS CONSTITUCIONALES DEL PROCESO PENAL </w:t>
            </w:r>
          </w:p>
          <w:p w:rsidR="002761C9" w:rsidRDefault="002761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761C9" w:rsidRDefault="00C56F6F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Garantías Constitucionales del proceso penal: Concepto. Fuentes. </w:t>
            </w:r>
          </w:p>
          <w:p w:rsidR="002761C9" w:rsidRDefault="00C56F6F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 garantía del derecho de defensa en juicio y el debido proceso: concepto y alcance. El derecho a ser oído (necesidad de una imputación, conocimiento de una imputación y coherencia entre imputación y sentencia). </w:t>
            </w:r>
          </w:p>
          <w:p w:rsidR="002761C9" w:rsidRDefault="00C56F6F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Juicio previo: manifestaciones procesales. Características del juicio según laConstitución Nacional</w:t>
            </w:r>
          </w:p>
          <w:p w:rsidR="002761C9" w:rsidRDefault="00C56F6F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Inocencia: derivaciones procesales. (in dubio pro reo), carga de la prueba y demásconsecuencias del trato de inocente. Relaciones entre las medidas de cocción y lasituación de inocencia. </w:t>
            </w:r>
          </w:p>
          <w:p w:rsidR="002761C9" w:rsidRDefault="00C56F6F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Juez natural: Concepto y caracteres. </w:t>
            </w:r>
          </w:p>
          <w:p w:rsidR="002761C9" w:rsidRPr="00C56F6F" w:rsidRDefault="00C56F6F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56F6F">
              <w:rPr>
                <w:rFonts w:ascii="Arial" w:hAnsi="Arial" w:cs="Arial"/>
                <w:sz w:val="24"/>
                <w:szCs w:val="24"/>
                <w:lang w:val="en-US"/>
              </w:rPr>
              <w:t xml:space="preserve">Non bis in ídem: requisitos. </w:t>
            </w:r>
          </w:p>
          <w:p w:rsidR="002761C9" w:rsidRPr="00C56F6F" w:rsidRDefault="002761C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2761C9" w:rsidRDefault="00C56F6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BIBLIOGRAFÍA:</w:t>
            </w:r>
          </w:p>
          <w:p w:rsidR="002761C9" w:rsidRDefault="00C56F6F">
            <w:pPr>
              <w:tabs>
                <w:tab w:val="left" w:pos="207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:rsidR="002761C9" w:rsidRDefault="00C56F6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Cafferata Nores, José Ignacio y Tarditti, Aída, Código Procesal Penal de la Provincia de Córdoba, Ed. Mediterránea, Córdoba 2003. </w:t>
            </w:r>
          </w:p>
          <w:p w:rsidR="002761C9" w:rsidRDefault="00C56F6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Abalos Raúl, Derecho Procesal penal, Ed. Jurídicas Cuyo, Mendoza, 1993. </w:t>
            </w:r>
          </w:p>
          <w:p w:rsidR="002761C9" w:rsidRDefault="00C56F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Jorge Couusirat, Manual de Derecho Procesal, Ed. Jurídicas Cuyo, Mendoza, 2008.</w:t>
            </w:r>
          </w:p>
          <w:p w:rsidR="002761C9" w:rsidRDefault="002761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761C9" w:rsidRDefault="00D223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MODULO</w:t>
            </w:r>
            <w:r w:rsidR="00C56F6F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4:</w:t>
            </w:r>
            <w:r w:rsidR="00C56F6F">
              <w:rPr>
                <w:rFonts w:ascii="Arial" w:hAnsi="Arial" w:cs="Arial"/>
                <w:sz w:val="24"/>
                <w:szCs w:val="24"/>
              </w:rPr>
              <w:t xml:space="preserve"> ACCION Y JURISDICCIÓN </w:t>
            </w:r>
          </w:p>
          <w:p w:rsidR="002761C9" w:rsidRDefault="00C56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a) Acción penal: concepto, caracteres. Promoción y ejercicio de la acción penal. </w:t>
            </w:r>
          </w:p>
          <w:p w:rsidR="002761C9" w:rsidRDefault="00C56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b) Clasificación de las acciones penales. Condiciones de procedibilidad. Cuestiones prejudiciales. Causas de extinción de las acciones penales. </w:t>
            </w:r>
          </w:p>
          <w:p w:rsidR="002761C9" w:rsidRDefault="00C56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c) La acción resarcitoria en el proceso penal: noción, fundamentos, justificación y fines. Titularidad. </w:t>
            </w:r>
          </w:p>
          <w:p w:rsidR="002761C9" w:rsidRDefault="00C56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d) Jurisdicción penal. Concepto y caracteres </w:t>
            </w:r>
          </w:p>
          <w:p w:rsidR="002761C9" w:rsidRDefault="00C56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e) Juez penal. Juzgado Penales Colegiados. Tribunales Penales Colegiados. (Ley 9.040). </w:t>
            </w:r>
          </w:p>
          <w:p w:rsidR="002761C9" w:rsidRDefault="00C56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f) Apartamiento de jueces: excusación y recusación. </w:t>
            </w:r>
          </w:p>
          <w:p w:rsidR="002761C9" w:rsidRDefault="00C56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g) Competencia penal. Caracteres. Competencia material, territorial, por conexión. Distribución de causas por intermedio de la OGAP. </w:t>
            </w:r>
          </w:p>
          <w:p w:rsidR="002761C9" w:rsidRDefault="00C56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h) Cuestiones de competencia. Forma de sustanciarlas. Efectos. </w:t>
            </w:r>
          </w:p>
          <w:p w:rsidR="002761C9" w:rsidRDefault="00C56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i)Competencia Federal. Determinación por la materia. por la investidura del sujeto ypor el lugar. </w:t>
            </w:r>
          </w:p>
          <w:p w:rsidR="002761C9" w:rsidRDefault="00C56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j) Organización de la Justicia nacional y provincial en materia penal. </w:t>
            </w:r>
          </w:p>
          <w:p w:rsidR="002761C9" w:rsidRDefault="002761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761C9" w:rsidRDefault="00C56F6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BIBLIOGRAFÍA:</w:t>
            </w:r>
          </w:p>
          <w:p w:rsidR="002761C9" w:rsidRDefault="00C56F6F">
            <w:pPr>
              <w:tabs>
                <w:tab w:val="left" w:pos="207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:rsidR="002761C9" w:rsidRDefault="00C56F6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Cafferata Nores, José Ignacio y Tarditti, Aída, Código Procesal Penal de la Provincia de Córdoba, Ed. Mediterránea, Córdoba 2003. </w:t>
            </w:r>
          </w:p>
          <w:p w:rsidR="002761C9" w:rsidRDefault="00C56F6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Abalos Raúl, Derecho Procesal penal, Ed. Jurídicas Cuyo, Mendoza, 1993. </w:t>
            </w:r>
          </w:p>
          <w:p w:rsidR="002761C9" w:rsidRDefault="00C56F6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Jorge Couusirat, Manual de Derecho Procesal, Ed. Jurídicas Cuyo, Mendoza, 2008.</w:t>
            </w:r>
          </w:p>
          <w:p w:rsidR="002761C9" w:rsidRDefault="00C56F6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Pascua Francisco Javier, Derecho Procesal Penal, Estudios al Código Procesal Penal de la Provincia de Mendoza, Ed. ASC, 2018. </w:t>
            </w:r>
          </w:p>
          <w:p w:rsidR="002761C9" w:rsidRDefault="00C56F6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Pablo Peñasco, Código Procesal Penal de Mendoza, Ed. Biblioteca Popular Francisco Peñasco, 2018.</w:t>
            </w:r>
          </w:p>
          <w:p w:rsidR="002761C9" w:rsidRDefault="002761C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761C9" w:rsidRDefault="00D223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MODULO</w:t>
            </w:r>
            <w:r w:rsidR="00C56F6F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5:</w:t>
            </w:r>
            <w:r w:rsidR="00C56F6F">
              <w:rPr>
                <w:rFonts w:ascii="Arial" w:hAnsi="Arial" w:cs="Arial"/>
                <w:sz w:val="24"/>
                <w:szCs w:val="24"/>
              </w:rPr>
              <w:t xml:space="preserve"> SUJETOS PROCESALES </w:t>
            </w:r>
          </w:p>
          <w:p w:rsidR="002761C9" w:rsidRDefault="00C56F6F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 Ministerio Público Fiscal: Regulación Constitucional.. </w:t>
            </w:r>
          </w:p>
          <w:p w:rsidR="002761C9" w:rsidRDefault="00C56F6F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 Fiscal: concepto, Su rol en el proceso. Funciones y Atribuciones. </w:t>
            </w:r>
          </w:p>
          <w:p w:rsidR="002761C9" w:rsidRDefault="00C56F6F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Querellante: concepto y tipos, regulación legal. Facultades y deberes en el proceso. </w:t>
            </w:r>
          </w:p>
          <w:p w:rsidR="002761C9" w:rsidRDefault="00C56F6F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Actor Civil: concepto, Intervención en el proceso. Atribuciones y sujeciones, </w:t>
            </w:r>
          </w:p>
          <w:p w:rsidR="002761C9" w:rsidRDefault="00C56F6F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Civilmente responsable o civilmente demandado. Personas que comprende, Ingreso alproceso, Atribuciones y sujeciones. </w:t>
            </w:r>
          </w:p>
          <w:p w:rsidR="002761C9" w:rsidRDefault="00C56F6F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Derechos de la víctima: su regulación procesal.</w:t>
            </w:r>
          </w:p>
          <w:p w:rsidR="002761C9" w:rsidRDefault="00C56F6F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Imputado: concepto. Situación jurídica El imputado como sujeto de derechos y no </w:t>
            </w:r>
          </w:p>
          <w:p w:rsidR="002761C9" w:rsidRDefault="00C56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cómo órgano de prueba, Duración de la calidad. Capacidad procesal. Incapacidad </w:t>
            </w:r>
          </w:p>
          <w:p w:rsidR="002761C9" w:rsidRDefault="00C56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procesal. Inmunidades y privilegios. Identidad física e identificación nominal. Medios </w:t>
            </w:r>
          </w:p>
          <w:p w:rsidR="002761C9" w:rsidRDefault="00C56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 identificación. Condiciones personales. Intervención necesaria. Contumacia o </w:t>
            </w:r>
          </w:p>
          <w:p w:rsidR="002761C9" w:rsidRDefault="00C56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rebeldía, Deberes. Derechos e intereses tutelados.</w:t>
            </w:r>
          </w:p>
          <w:p w:rsidR="002761C9" w:rsidRDefault="00C56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h) Declaración del imputado: concepto y necesidad, Oportunidad. Finalidad. Naturaleza </w:t>
            </w:r>
          </w:p>
          <w:p w:rsidR="002761C9" w:rsidRDefault="00C56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jurídica. Personas que intervienen. Desarrollo, contenido y formalidades, Sanciones y </w:t>
            </w:r>
          </w:p>
          <w:p w:rsidR="002761C9" w:rsidRDefault="00C56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efectos.</w:t>
            </w:r>
          </w:p>
          <w:p w:rsidR="002761C9" w:rsidRDefault="00C56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i) Declaración informativa. </w:t>
            </w:r>
          </w:p>
          <w:p w:rsidR="002761C9" w:rsidRDefault="00C56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j) Defensa del imputado. Concepto y necesidad. Defensa material y formal. Autodefensa.</w:t>
            </w:r>
          </w:p>
          <w:p w:rsidR="002761C9" w:rsidRDefault="00C56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k) Defensor, Concepto y carácter. Regulación procesal, </w:t>
            </w:r>
          </w:p>
          <w:p w:rsidR="002761C9" w:rsidRDefault="002761C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761C9" w:rsidRDefault="00C56F6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BIBLIOGRAFÍA:</w:t>
            </w:r>
          </w:p>
          <w:p w:rsidR="002761C9" w:rsidRDefault="00C56F6F">
            <w:pPr>
              <w:tabs>
                <w:tab w:val="left" w:pos="207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:rsidR="002761C9" w:rsidRDefault="00C56F6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Cafferata Nores, José Ignacio y Tarditti, Aída, Código Procesal Penal de la Provincia de Córdoba, Ed. Mediterránea, Córdoba 2003. </w:t>
            </w:r>
          </w:p>
          <w:p w:rsidR="002761C9" w:rsidRDefault="00C56F6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Abalos Raúl, Derecho Procesal penal, Ed. Jurídicas Cuyo, Mendoza, 1993. </w:t>
            </w:r>
          </w:p>
          <w:p w:rsidR="002761C9" w:rsidRDefault="00C56F6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Jorge Couusirat, Manual de Derecho Procesal, Ed. Jurídicas Cuyo, Mendoza, 2008.</w:t>
            </w:r>
          </w:p>
          <w:p w:rsidR="002761C9" w:rsidRDefault="00C56F6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Pascua Francisco Javier, Derecho Procesal Penal, Estudios al Código Procesal Penal de la Provincia de Mendoza, Ed. ASC, 2018. </w:t>
            </w:r>
          </w:p>
          <w:p w:rsidR="002761C9" w:rsidRDefault="00C56F6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Pablo Peñasco, Código Procesal Penal de Mendoza, Ed. Biblioteca Popular </w:t>
            </w: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Francisco Peñasco, 2018.</w:t>
            </w:r>
          </w:p>
          <w:p w:rsidR="002761C9" w:rsidRDefault="002761C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761C9" w:rsidRDefault="00D223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MODULO</w:t>
            </w:r>
            <w:r w:rsidR="00C56F6F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6:</w:t>
            </w:r>
            <w:r w:rsidR="00C56F6F">
              <w:rPr>
                <w:rFonts w:ascii="Arial" w:hAnsi="Arial" w:cs="Arial"/>
                <w:sz w:val="24"/>
                <w:szCs w:val="24"/>
              </w:rPr>
              <w:t xml:space="preserve"> ACTIVIDAD PROCESAL </w:t>
            </w:r>
          </w:p>
          <w:p w:rsidR="002761C9" w:rsidRDefault="00C56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a) Actos procesales penales. Concepto y naturaleza. Estructura: elementos interno y </w:t>
            </w:r>
          </w:p>
          <w:p w:rsidR="002761C9" w:rsidRDefault="00C56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externo. Regulación y libertad de las formas. Clasificación. Disposiciones generales del </w:t>
            </w:r>
          </w:p>
          <w:p w:rsidR="002761C9" w:rsidRDefault="00C56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Código Procesal Penal </w:t>
            </w:r>
          </w:p>
          <w:p w:rsidR="002761C9" w:rsidRDefault="00C56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b) Actos y resoluciones judiciales, Sentencia, auto y decreto. Motivación, firma y </w:t>
            </w:r>
          </w:p>
          <w:p w:rsidR="002761C9" w:rsidRDefault="00C56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rectificación. Plazo de las resoluciones. Pedido de pronto despacho. </w:t>
            </w:r>
          </w:p>
          <w:p w:rsidR="002761C9" w:rsidRDefault="00C56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c) Plazos procesales penales: concepto, función y caracteres.  Cómputo. Clasificación:Preclusión. Disposiciones del Código Procesal Penal. </w:t>
            </w:r>
          </w:p>
          <w:p w:rsidR="002761C9" w:rsidRDefault="00C56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d) Sanciones procesales penales: concepto. Caducidad, inadmisibilidad y nulidad. </w:t>
            </w:r>
          </w:p>
          <w:p w:rsidR="002761C9" w:rsidRDefault="00C56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e) Nulidades; Sistemas para declarar la nulidad. Regulación legal, Nulidades genéricas y </w:t>
            </w:r>
          </w:p>
          <w:p w:rsidR="002761C9" w:rsidRDefault="00C56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específicas, Nulidades absolutas y relativas. Oportunidad y forma de oposición, Modo </w:t>
            </w:r>
          </w:p>
          <w:p w:rsidR="002761C9" w:rsidRDefault="00C56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 subsanarlas. Efectos. Sanciones. </w:t>
            </w:r>
          </w:p>
          <w:p w:rsidR="002761C9" w:rsidRDefault="002761C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2761C9" w:rsidRDefault="00C56F6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BIBLIOGRAFÍA:</w:t>
            </w:r>
          </w:p>
          <w:p w:rsidR="002761C9" w:rsidRDefault="00C56F6F">
            <w:pPr>
              <w:tabs>
                <w:tab w:val="left" w:pos="207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:rsidR="002761C9" w:rsidRDefault="00C56F6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Cafferata Nores, José Ignacio y Tarditti, Aída, Código Procesal Penal de la Provincia de Córdoba, Ed. Mediterránea, Córdoba 2003. </w:t>
            </w:r>
          </w:p>
          <w:p w:rsidR="002761C9" w:rsidRDefault="00C56F6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Abalos Raúl, Derecho Procesal penal, Ed. Jurídicas Cuyo, Mendoza, 1993. </w:t>
            </w:r>
          </w:p>
          <w:p w:rsidR="002761C9" w:rsidRDefault="00C56F6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Jorge Couusirat, Manual de Derecho Procesal, Ed. Jurídicas Cuyo, Mendoza, 2008.</w:t>
            </w:r>
          </w:p>
          <w:p w:rsidR="002761C9" w:rsidRDefault="00C56F6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Pascua Francisco Javier, Derecho Procesal Penal, Estudios al Código Procesal Penal de la Provincia de Mendoza, Ed. ASC, 2018. </w:t>
            </w:r>
          </w:p>
          <w:p w:rsidR="002761C9" w:rsidRDefault="00C56F6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Pablo Peñasco, Código Procesal Penal de Mendoza, Ed. Biblioteca Popular </w:t>
            </w: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Francisco Peñasco, 2018.</w:t>
            </w:r>
          </w:p>
          <w:p w:rsidR="002761C9" w:rsidRDefault="002761C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761C9" w:rsidRDefault="00D223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MODULO</w:t>
            </w:r>
            <w:r w:rsidR="00C56F6F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7:</w:t>
            </w:r>
            <w:r w:rsidR="00C56F6F">
              <w:rPr>
                <w:rFonts w:ascii="Arial" w:hAnsi="Arial" w:cs="Arial"/>
                <w:sz w:val="24"/>
                <w:szCs w:val="24"/>
              </w:rPr>
              <w:t xml:space="preserve">LA PRUEBA </w:t>
            </w:r>
          </w:p>
          <w:p w:rsidR="002761C9" w:rsidRDefault="00C56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a) Prueba en el proceso penal. Concepto e importancia. Objeto. Organo y medios de </w:t>
            </w:r>
          </w:p>
          <w:p w:rsidR="002761C9" w:rsidRDefault="00C56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prueba. Pertinencia y utilidad. Libertad probatoria. Limites Constitucionales. Actividad </w:t>
            </w:r>
          </w:p>
          <w:p w:rsidR="002761C9" w:rsidRDefault="00C56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Probatoria. Momentos. Sistemas de valoración de la prueba.</w:t>
            </w:r>
          </w:p>
          <w:p w:rsidR="002761C9" w:rsidRDefault="00C56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b) Medios de prueba en particular: </w:t>
            </w:r>
          </w:p>
          <w:p w:rsidR="002761C9" w:rsidRDefault="00C56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Inspección judicial y reconstrucción del del hecho </w:t>
            </w:r>
          </w:p>
          <w:p w:rsidR="002761C9" w:rsidRDefault="00C56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Registro domiciliario y requisa personal. Allanamiento de morada otros locales</w:t>
            </w:r>
          </w:p>
          <w:p w:rsidR="002761C9" w:rsidRDefault="00C56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Allanamiento sin orden judicial. Secuestros.</w:t>
            </w:r>
          </w:p>
          <w:p w:rsidR="002761C9" w:rsidRDefault="00C56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Testimonial: concepto e importancia de la prueba testimonial. Caracteres. </w:t>
            </w:r>
          </w:p>
          <w:p w:rsidR="002761C9" w:rsidRDefault="00C56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Pericial: concepto. Regulación legal.</w:t>
            </w:r>
          </w:p>
          <w:p w:rsidR="002761C9" w:rsidRDefault="00C56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Coreos: concepto, intervinientes. Procedimiento. </w:t>
            </w:r>
          </w:p>
          <w:p w:rsidR="002761C9" w:rsidRDefault="00C56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Reconocimiento: concepto. Procedimiento. </w:t>
            </w:r>
          </w:p>
          <w:p w:rsidR="002761C9" w:rsidRDefault="00C56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Confesión:concepto e importancia. Requisitos de validez. Valoración. Clasificación</w:t>
            </w:r>
          </w:p>
          <w:p w:rsidR="002761C9" w:rsidRDefault="00C56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la confesión. Divisibilidad. Retractación.</w:t>
            </w:r>
          </w:p>
          <w:p w:rsidR="002761C9" w:rsidRDefault="00C56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Documento. Concepto. Regulación legal. </w:t>
            </w:r>
          </w:p>
          <w:p w:rsidR="002761C9" w:rsidRDefault="00C56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Informe  Probatorio: concepto y requisitos. Reglamentación legal. </w:t>
            </w:r>
          </w:p>
          <w:p w:rsidR="002761C9" w:rsidRDefault="00C56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Presunciones e indicios. Conceptos. Reglamentación legal. Fuerza Probatoria. </w:t>
            </w:r>
          </w:p>
          <w:p w:rsidR="002761C9" w:rsidRDefault="00C56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Medios extraordinarios de prueba: Justificación. Arrepentido. Testigo de identidad </w:t>
            </w:r>
          </w:p>
          <w:p w:rsidR="002761C9" w:rsidRDefault="00C56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protegida. </w:t>
            </w:r>
          </w:p>
          <w:p w:rsidR="002761C9" w:rsidRDefault="002761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761C9" w:rsidRDefault="00C56F6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lastRenderedPageBreak/>
              <w:t>BIBLIOGRAFÍA:</w:t>
            </w:r>
          </w:p>
          <w:p w:rsidR="002761C9" w:rsidRDefault="00C56F6F">
            <w:pPr>
              <w:tabs>
                <w:tab w:val="left" w:pos="207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:rsidR="002761C9" w:rsidRDefault="00C56F6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Cafferata Nores, José Ignacio y Tarditti, Aída, Código Procesal Penal de la Provincia de Córdoba, Ed. Mediterránea, Córdoba 2003. </w:t>
            </w:r>
          </w:p>
          <w:p w:rsidR="002761C9" w:rsidRDefault="00C56F6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Florian Eugenio, De las pruebas penales, Temis, tomos I y II. </w:t>
            </w:r>
          </w:p>
          <w:p w:rsidR="002761C9" w:rsidRDefault="00C56F6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Jorge Couusirat, Manual de Derecho Procesal, Ed. Jurídicas Cuyo, Mendoza, 2008.</w:t>
            </w:r>
          </w:p>
          <w:p w:rsidR="002761C9" w:rsidRDefault="00C56F6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Pascua Francisco Javier, Derecho Procesal Penal, Estudios al Código Procesal Penal de la Provincia de Mendoza, Ed. ASC, 2018. </w:t>
            </w:r>
          </w:p>
          <w:p w:rsidR="002761C9" w:rsidRDefault="002761C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761C9" w:rsidRDefault="00D223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MODULO</w:t>
            </w:r>
            <w:r w:rsidR="00C56F6F">
              <w:rPr>
                <w:rFonts w:ascii="Arial" w:hAnsi="Arial" w:cs="Arial"/>
                <w:b/>
                <w:sz w:val="24"/>
                <w:szCs w:val="24"/>
              </w:rPr>
              <w:t xml:space="preserve"> 8:</w:t>
            </w:r>
            <w:r w:rsidR="00C56F6F">
              <w:rPr>
                <w:rFonts w:ascii="Arial" w:hAnsi="Arial" w:cs="Arial"/>
                <w:sz w:val="24"/>
                <w:szCs w:val="24"/>
              </w:rPr>
              <w:t xml:space="preserve"> El PROCESO </w:t>
            </w:r>
          </w:p>
          <w:p w:rsidR="002761C9" w:rsidRDefault="00C56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a) Investigación Preparatoria (ley 6730). Finalidad. Objeto. Sujetos. Procedimiento </w:t>
            </w:r>
          </w:p>
          <w:p w:rsidR="002761C9" w:rsidRDefault="00C56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 Denuncia: concepto, forma y contenido. Obligación y prohibición de denunciar.</w:t>
            </w:r>
          </w:p>
          <w:p w:rsidR="002761C9" w:rsidRDefault="00C56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c) Actos de la policía judicial. Atribuciones de los oficiales de la Policía Judicial. </w:t>
            </w:r>
          </w:p>
          <w:p w:rsidR="002761C9" w:rsidRDefault="00C56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d) Actos del Ministerio Público Fiscal Investigación Fiscal, forma, facultades. </w:t>
            </w:r>
          </w:p>
          <w:p w:rsidR="002761C9" w:rsidRDefault="00C56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e) Situación del Imputado. Control Jurisdiccional. Archivo. Oposición. Trámite conforme al sistema oral, artículo 362 Ley 8.896.</w:t>
            </w:r>
          </w:p>
          <w:p w:rsidR="002761C9" w:rsidRDefault="00C56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f) Sobreseimiento. Concepto. Procedencia: causales y orden considerativo. Clases. </w:t>
            </w:r>
          </w:p>
          <w:p w:rsidR="002761C9" w:rsidRDefault="00C56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Efectos. Recursos</w:t>
            </w:r>
          </w:p>
          <w:p w:rsidR="002761C9" w:rsidRDefault="00C56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g) Clausura de la investigación. Acusación: contenido. Oposición, trámite conforme al sistema oral, artículo 362 Ley 8.896. </w:t>
            </w:r>
          </w:p>
          <w:p w:rsidR="002761C9" w:rsidRDefault="00C56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h) Prórroga de la instrucción: concepto. </w:t>
            </w:r>
          </w:p>
          <w:p w:rsidR="002761C9" w:rsidRDefault="002761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761C9" w:rsidRDefault="00C56F6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BIBLIOGRAFÍA:</w:t>
            </w:r>
          </w:p>
          <w:p w:rsidR="002761C9" w:rsidRDefault="00C56F6F">
            <w:pPr>
              <w:tabs>
                <w:tab w:val="left" w:pos="207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:rsidR="002761C9" w:rsidRDefault="00C56F6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Cafferata Nores, José Ignacio y Tarditti, Aída, Código Procesal Penal de la Provincia de Córdoba, Ed. Mediterránea, Córdoba 2003. </w:t>
            </w:r>
          </w:p>
          <w:p w:rsidR="002761C9" w:rsidRDefault="00C56F6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Jorge Couusirat, Manual de Derecho Procesal, Ed. Jurídicas Cuyo, Mendoza, </w:t>
            </w: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2008.</w:t>
            </w:r>
          </w:p>
          <w:p w:rsidR="002761C9" w:rsidRDefault="00C56F6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Pascua Francisco Javier, Derecho Procesal Penal, Estudios al Código Procesal Penal de la Provincia de Mendoza, Ed. ASC, 2018.</w:t>
            </w:r>
          </w:p>
          <w:p w:rsidR="002761C9" w:rsidRDefault="002761C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761C9" w:rsidRDefault="00D223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MODULO</w:t>
            </w:r>
            <w:r w:rsidR="00C56F6F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9:</w:t>
            </w:r>
            <w:r w:rsidR="00C56F6F">
              <w:rPr>
                <w:rFonts w:ascii="Arial" w:hAnsi="Arial" w:cs="Arial"/>
                <w:sz w:val="24"/>
                <w:szCs w:val="24"/>
              </w:rPr>
              <w:t xml:space="preserve"> El PROCESO. </w:t>
            </w:r>
          </w:p>
          <w:p w:rsidR="002761C9" w:rsidRDefault="00C56F6F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Coerción personal: concepto, Fines. Fundamentos. Carácter. Formas de coerción: Citación. Arresto. Detención. Incomunicación. Aprehensión policial. Aprehensión </w:t>
            </w:r>
          </w:p>
          <w:p w:rsidR="002761C9" w:rsidRDefault="00C56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privada. Recuperación de libertad.</w:t>
            </w:r>
          </w:p>
          <w:p w:rsidR="002761C9" w:rsidRDefault="00C56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b) Prisión Preventiva: concepto.Presupuestos; condición; cumplimientoy </w:t>
            </w:r>
          </w:p>
          <w:p w:rsidR="002761C9" w:rsidRDefault="00C56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Cómputo. </w:t>
            </w:r>
          </w:p>
          <w:p w:rsidR="002761C9" w:rsidRDefault="00C56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c) Cese de la Prisión: concepto. Caracteres. Procedencia. Cauciones, </w:t>
            </w:r>
          </w:p>
          <w:p w:rsidR="002761C9" w:rsidRDefault="00C56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Oportunidad. Procedimiento. Condiciones. Revocación. </w:t>
            </w:r>
          </w:p>
          <w:p w:rsidR="002761C9" w:rsidRDefault="00C56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d) Mantenimiento de la Libertad: concepto y finalidad. Requisitos </w:t>
            </w:r>
          </w:p>
          <w:p w:rsidR="002761C9" w:rsidRDefault="00C56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 procedencia. Procedimiento. </w:t>
            </w:r>
          </w:p>
          <w:p w:rsidR="002761C9" w:rsidRDefault="00C56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e) Salidas alternativas el proceso penal. Suspensión de Juicio a Prueba. </w:t>
            </w:r>
          </w:p>
          <w:p w:rsidR="002761C9" w:rsidRDefault="00C56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f) Juicio abreviado: concepto. (art. 359 del Código Procesal Penal de Mendoza). </w:t>
            </w:r>
          </w:p>
          <w:p w:rsidR="002761C9" w:rsidRDefault="00C56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g) El proceso el Código Procesal Penal de La Nación. Características. Esquema. Actos </w:t>
            </w:r>
          </w:p>
          <w:p w:rsidR="002761C9" w:rsidRDefault="00C56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Esenciales.</w:t>
            </w:r>
          </w:p>
          <w:p w:rsidR="002761C9" w:rsidRDefault="002761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761C9" w:rsidRDefault="00C56F6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BIBLIOGRAFÍA:</w:t>
            </w:r>
          </w:p>
          <w:p w:rsidR="002761C9" w:rsidRDefault="00C56F6F">
            <w:pPr>
              <w:tabs>
                <w:tab w:val="left" w:pos="207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:rsidR="002761C9" w:rsidRDefault="00C56F6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Cafferata Nores, José Ignacio y Tarditti, Aída, Código Procesal Penal de la Provincia de Córdoba, Ed. Mediterránea, Córdoba 2003. </w:t>
            </w:r>
          </w:p>
          <w:p w:rsidR="002761C9" w:rsidRDefault="00C56F6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Jorge Couusirat, Manual de Derecho Procesal, Ed. Jurídicas Cuyo, Mendoza, 2008.</w:t>
            </w:r>
          </w:p>
          <w:p w:rsidR="002761C9" w:rsidRDefault="00C56F6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Pascua Francisco Javier, Derecho Procesal Penal, Estudios al Código Procesal </w:t>
            </w: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Penal de la Provincia de Mendoza, Ed. ASC, 2018.</w:t>
            </w:r>
          </w:p>
          <w:p w:rsidR="002761C9" w:rsidRDefault="002761C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761C9" w:rsidRDefault="00D223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MODULO</w:t>
            </w:r>
            <w:r w:rsidR="00C56F6F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10:</w:t>
            </w:r>
            <w:r w:rsidR="00C56F6F">
              <w:rPr>
                <w:rFonts w:ascii="Arial" w:hAnsi="Arial" w:cs="Arial"/>
                <w:sz w:val="24"/>
                <w:szCs w:val="24"/>
              </w:rPr>
              <w:t xml:space="preserve"> El. PROCESO </w:t>
            </w:r>
          </w:p>
          <w:p w:rsidR="002761C9" w:rsidRDefault="00C56F6F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Juicio común: concepto y caracteres. Tribunal interviniente. </w:t>
            </w:r>
          </w:p>
          <w:p w:rsidR="002761C9" w:rsidRDefault="00C56F6F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Trámite. Actos preliminares: audiencia preliminar, art. 364 y sgtes. Ley 9040.   Ofrecimiento de prueba. Exclusión de prueba de cargo. Actividad probatoria complementaria.  Designación de juicio oral. Sobreseimiento, Debate. Audiencias:desarrollo y actos del debate. Continuidad y suspensión. Asistencia y representación del imputado. Asistencia del Fiscal y defensor. Acta de debate. Deliberación. Sentencia: requisitos. Casos de nulidad. </w:t>
            </w:r>
          </w:p>
          <w:p w:rsidR="002761C9" w:rsidRDefault="00C56F6F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Juicio abreviado: concepto. tipos (art, 418 del C.P.P.Mza.), </w:t>
            </w:r>
          </w:p>
          <w:p w:rsidR="002761C9" w:rsidRDefault="00C56F6F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Juicios especiales:1) juicio Correccional: Tribunal competente; casos; trámite; 2) </w:t>
            </w:r>
          </w:p>
          <w:p w:rsidR="002761C9" w:rsidRDefault="00C56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Juicio con menores; Medidas que puede aplicar el Juez y el Tribunal en lo Penal de </w:t>
            </w:r>
          </w:p>
          <w:p w:rsidR="002761C9" w:rsidRDefault="00C56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Menores 3) Juicio por delito de acción privada: Tribunal competente; casos; </w:t>
            </w:r>
          </w:p>
          <w:p w:rsidR="002761C9" w:rsidRDefault="00C56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características especiales. Trámite.</w:t>
            </w:r>
          </w:p>
          <w:p w:rsidR="002761C9" w:rsidRDefault="00C56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e) Habeas Corpus: Tribunal competente. Forma de la presentación. Trámite. Resolución.</w:t>
            </w:r>
          </w:p>
          <w:p w:rsidR="002761C9" w:rsidRDefault="002761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761C9" w:rsidRDefault="00C56F6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BIBLIOGRAFÍA:</w:t>
            </w:r>
          </w:p>
          <w:p w:rsidR="002761C9" w:rsidRDefault="00C56F6F">
            <w:pPr>
              <w:tabs>
                <w:tab w:val="left" w:pos="207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:rsidR="002761C9" w:rsidRDefault="00C56F6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Cafferata Nores, José Ignacio y Tarditti, Aída, Código Procesal Penal de la Provincia de Córdoba, Ed. Mediterránea, Córdoba 2003. </w:t>
            </w:r>
          </w:p>
          <w:p w:rsidR="002761C9" w:rsidRDefault="00C56F6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Jorge Couusirat, Manual de Derecho Procesal, Ed. Jurídicas Cuyo, Mendoza, 2008.</w:t>
            </w:r>
          </w:p>
          <w:p w:rsidR="002761C9" w:rsidRDefault="00C56F6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Pascua Francisco Javier, Derecho Procesal Penal, Estudios al Código Procesal Penal de la Provincia de Mendoza, Ed. ASC, 2018. </w:t>
            </w:r>
          </w:p>
          <w:p w:rsidR="002761C9" w:rsidRDefault="00C56F6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Pablo Peñasco, Código Procesal Penal de Mendoza, Ed. Biblioteca Popular Francisco Peñasco, 2018.</w:t>
            </w:r>
          </w:p>
          <w:p w:rsidR="002761C9" w:rsidRDefault="002761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761C9" w:rsidRDefault="00D223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MODULO</w:t>
            </w:r>
            <w:r w:rsidR="00C56F6F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11:</w:t>
            </w:r>
            <w:r w:rsidR="00C56F6F">
              <w:rPr>
                <w:rFonts w:ascii="Arial" w:hAnsi="Arial" w:cs="Arial"/>
                <w:sz w:val="24"/>
                <w:szCs w:val="24"/>
              </w:rPr>
              <w:t xml:space="preserve"> RECURSOS </w:t>
            </w:r>
          </w:p>
          <w:p w:rsidR="002761C9" w:rsidRDefault="00C56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a) Recursos en materia penal: concepto y fundamento. Poder de recurrir. Acto de </w:t>
            </w:r>
          </w:p>
          <w:p w:rsidR="002761C9" w:rsidRDefault="00C56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interposición. Procedimiento. Efectos de los recursos. </w:t>
            </w:r>
          </w:p>
          <w:p w:rsidR="002761C9" w:rsidRDefault="00C56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b) Recursos ordinarios: </w:t>
            </w:r>
          </w:p>
          <w:p w:rsidR="002761C9" w:rsidRDefault="00C56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-Reposición: procedencia, requisitos; trámite, </w:t>
            </w:r>
          </w:p>
          <w:p w:rsidR="002761C9" w:rsidRDefault="00C56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Apelación: Procedencia, forma y término. Procedencia en segunda instancia. </w:t>
            </w:r>
          </w:p>
          <w:p w:rsidR="002761C9" w:rsidRDefault="00C56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Deserción. Audiencia. Resolución. </w:t>
            </w:r>
          </w:p>
          <w:p w:rsidR="002761C9" w:rsidRDefault="00C56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Queja: procedencia, forma, procedimiento. Efectos de la resolución. </w:t>
            </w:r>
          </w:p>
          <w:p w:rsidR="002761C9" w:rsidRDefault="00C56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c) Recursos extraordinarios: </w:t>
            </w:r>
          </w:p>
          <w:p w:rsidR="002761C9" w:rsidRDefault="00C56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Casación: concepto. Resoluciones recurribles. </w:t>
            </w:r>
          </w:p>
          <w:p w:rsidR="002761C9" w:rsidRDefault="00C56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Incosntitucionalidad: concepto. Procedencia. </w:t>
            </w:r>
          </w:p>
          <w:p w:rsidR="002761C9" w:rsidRDefault="00C56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Recurso de Revisión: procedencia. </w:t>
            </w:r>
          </w:p>
          <w:p w:rsidR="002761C9" w:rsidRDefault="00C56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Recurso extraordinario Federal. Procedencia. </w:t>
            </w:r>
          </w:p>
          <w:p w:rsidR="002761C9" w:rsidRDefault="002761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761C9" w:rsidRDefault="00C56F6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BIBLIOGRAFÍA:</w:t>
            </w:r>
          </w:p>
          <w:p w:rsidR="002761C9" w:rsidRDefault="00C56F6F">
            <w:pPr>
              <w:tabs>
                <w:tab w:val="left" w:pos="207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:rsidR="002761C9" w:rsidRDefault="00C56F6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Cafferata Nores, José Ignacio y Tarditti, Aída, Código Procesal Penal de la Provincia de Córdoba, Ed. Mediterránea, Córdoba 2003. </w:t>
            </w:r>
          </w:p>
          <w:p w:rsidR="002761C9" w:rsidRDefault="00C56F6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Maier Julio, Los recursos en el procedimiento penal, Ed. Del Puerto, Buenos Aires, 1999.</w:t>
            </w:r>
          </w:p>
          <w:p w:rsidR="002761C9" w:rsidRDefault="00C56F6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Jorge Couusirat, Manual de Derecho Procesal, Ed. Jurídicas Cuyo, Mendoza, 2008.</w:t>
            </w:r>
          </w:p>
          <w:p w:rsidR="002761C9" w:rsidRDefault="00C56F6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Pascua Francisco Javier, Derecho Procesal Penal, Estudios al Código Procesal Penal de la Provincia de Mendoza, Ed. ASC, 2018. </w:t>
            </w:r>
          </w:p>
          <w:p w:rsidR="002761C9" w:rsidRDefault="002761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761C9" w:rsidRDefault="00D223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lastRenderedPageBreak/>
              <w:t>MODULO</w:t>
            </w:r>
            <w:r w:rsidR="00C56F6F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12:</w:t>
            </w:r>
            <w:r w:rsidR="00C56F6F">
              <w:rPr>
                <w:rFonts w:ascii="Arial" w:hAnsi="Arial" w:cs="Arial"/>
                <w:sz w:val="24"/>
                <w:szCs w:val="24"/>
              </w:rPr>
              <w:t xml:space="preserve"> EJECUCIÓN PENAL </w:t>
            </w:r>
          </w:p>
          <w:p w:rsidR="002761C9" w:rsidRDefault="00C56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Ejecueión: concepto. Organos competentes. </w:t>
            </w:r>
          </w:p>
          <w:p w:rsidR="002761C9" w:rsidRDefault="00C56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Incidentes de Ejecución. </w:t>
            </w:r>
          </w:p>
          <w:p w:rsidR="002761C9" w:rsidRDefault="00C56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Ejecución de sentencias absolutorias. </w:t>
            </w:r>
          </w:p>
          <w:p w:rsidR="002761C9" w:rsidRDefault="00C56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Ejecución de sentencias condenatorias: Computo; modalidades de cumplimiento;régimen progresivo, Ley 24.660. Libertad Condicional. </w:t>
            </w:r>
          </w:p>
          <w:p w:rsidR="002761C9" w:rsidRDefault="002761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761C9" w:rsidRDefault="00C56F6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BIBLIOGRAFÍA:</w:t>
            </w:r>
          </w:p>
          <w:p w:rsidR="002761C9" w:rsidRDefault="00C56F6F">
            <w:pPr>
              <w:tabs>
                <w:tab w:val="left" w:pos="207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:rsidR="002761C9" w:rsidRDefault="00C56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Jorge Couusirat, Manual de Derecho Procesal, Ed. Jurídicas Cuyo, Mendoza, 2008.</w:t>
            </w:r>
          </w:p>
          <w:p w:rsidR="002761C9" w:rsidRDefault="00C56F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Ayan Manuel, Ejecución Penal de la sentencia, Advocatus, Córdoba, 1998. </w:t>
            </w:r>
          </w:p>
          <w:p w:rsidR="002761C9" w:rsidRDefault="002761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761C9" w:rsidRDefault="002761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761C9" w:rsidRDefault="002761C9">
      <w:pPr>
        <w:spacing w:after="0" w:line="240" w:lineRule="auto"/>
        <w:rPr>
          <w:rFonts w:ascii="Arial" w:hAnsi="Arial" w:cs="Arial"/>
        </w:rPr>
      </w:pPr>
    </w:p>
    <w:p w:rsidR="002761C9" w:rsidRDefault="002761C9">
      <w:pPr>
        <w:spacing w:after="0" w:line="240" w:lineRule="auto"/>
        <w:rPr>
          <w:rFonts w:ascii="Arial" w:hAnsi="Arial" w:cs="Arial"/>
        </w:rPr>
      </w:pPr>
    </w:p>
    <w:p w:rsidR="002761C9" w:rsidRDefault="002761C9">
      <w:pPr>
        <w:spacing w:after="0" w:line="240" w:lineRule="auto"/>
        <w:rPr>
          <w:rFonts w:ascii="Arial" w:hAnsi="Arial" w:cs="Arial"/>
        </w:rPr>
      </w:pPr>
    </w:p>
    <w:p w:rsidR="002761C9" w:rsidRDefault="00C56F6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BIBLIOGRAFÍA COMPLEMENTARIA</w:t>
      </w:r>
    </w:p>
    <w:p w:rsidR="002761C9" w:rsidRDefault="002761C9">
      <w:pPr>
        <w:spacing w:after="0" w:line="240" w:lineRule="auto"/>
        <w:rPr>
          <w:rFonts w:ascii="Arial" w:hAnsi="Arial" w:cs="Arial"/>
          <w:b/>
        </w:rPr>
      </w:pPr>
    </w:p>
    <w:tbl>
      <w:tblPr>
        <w:tblW w:w="8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78"/>
      </w:tblGrid>
      <w:tr w:rsidR="002761C9">
        <w:tc>
          <w:tcPr>
            <w:tcW w:w="8978" w:type="dxa"/>
          </w:tcPr>
          <w:p w:rsidR="002761C9" w:rsidRDefault="00C56F6F">
            <w:pPr>
              <w:jc w:val="both"/>
              <w:rPr>
                <w:bCs/>
              </w:rPr>
            </w:pPr>
            <w:r>
              <w:rPr>
                <w:bCs/>
              </w:rPr>
              <w:t xml:space="preserve">Ferrajoli, Luiggi, Derecho y Razón, Ed. Trotta, Madrid, 1998. </w:t>
            </w:r>
          </w:p>
          <w:p w:rsidR="002761C9" w:rsidRDefault="002761C9">
            <w:pPr>
              <w:jc w:val="both"/>
              <w:rPr>
                <w:bCs/>
              </w:rPr>
            </w:pPr>
          </w:p>
          <w:p w:rsidR="002761C9" w:rsidRDefault="00C56F6F">
            <w:pPr>
              <w:jc w:val="both"/>
              <w:rPr>
                <w:bCs/>
              </w:rPr>
            </w:pPr>
            <w:r>
              <w:rPr>
                <w:bCs/>
              </w:rPr>
              <w:t xml:space="preserve">Claria Olmedo Jorge, Derecho Procesal Penal, Ed. Rubinzal-Culzoni, 1998. </w:t>
            </w:r>
          </w:p>
          <w:p w:rsidR="002761C9" w:rsidRDefault="002761C9">
            <w:pPr>
              <w:jc w:val="both"/>
              <w:rPr>
                <w:bCs/>
              </w:rPr>
            </w:pPr>
          </w:p>
          <w:p w:rsidR="002761C9" w:rsidRDefault="00C56F6F">
            <w:pPr>
              <w:jc w:val="both"/>
              <w:rPr>
                <w:bCs/>
              </w:rPr>
            </w:pPr>
            <w:r>
              <w:rPr>
                <w:bCs/>
              </w:rPr>
              <w:t xml:space="preserve">Roxin Claus, Derecho Procesal Penal, Ediciones del Puerto, Buenos Aires, 2000. </w:t>
            </w:r>
          </w:p>
          <w:p w:rsidR="002761C9" w:rsidRDefault="002761C9">
            <w:pPr>
              <w:jc w:val="both"/>
              <w:rPr>
                <w:bCs/>
              </w:rPr>
            </w:pPr>
          </w:p>
          <w:p w:rsidR="002761C9" w:rsidRDefault="00C56F6F">
            <w:pPr>
              <w:jc w:val="both"/>
              <w:rPr>
                <w:bCs/>
              </w:rPr>
            </w:pPr>
            <w:r>
              <w:rPr>
                <w:bCs/>
              </w:rPr>
              <w:t xml:space="preserve">Vélez Mariconde Alfredo, Derecho Procesal Penal, Lerner, Cordoba, 1986. </w:t>
            </w:r>
          </w:p>
          <w:p w:rsidR="002761C9" w:rsidRDefault="002761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761C9" w:rsidRDefault="002761C9">
      <w:pPr>
        <w:spacing w:after="0" w:line="240" w:lineRule="auto"/>
        <w:rPr>
          <w:rFonts w:ascii="Arial" w:hAnsi="Arial" w:cs="Arial"/>
        </w:rPr>
      </w:pPr>
    </w:p>
    <w:p w:rsidR="002761C9" w:rsidRDefault="00C56F6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ESTRATEGIAS METODOLÓGICAS</w:t>
      </w:r>
    </w:p>
    <w:p w:rsidR="002761C9" w:rsidRDefault="002761C9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tbl>
      <w:tblPr>
        <w:tblW w:w="8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78"/>
      </w:tblGrid>
      <w:tr w:rsidR="002761C9">
        <w:tc>
          <w:tcPr>
            <w:tcW w:w="8978" w:type="dxa"/>
          </w:tcPr>
          <w:p w:rsidR="002761C9" w:rsidRDefault="00C56F6F">
            <w:pPr>
              <w:spacing w:after="0" w:line="240" w:lineRule="auto"/>
              <w:rPr>
                <w:rFonts w:cs="Calibri"/>
              </w:rPr>
            </w:pPr>
            <w:r w:rsidRPr="00C56F6F">
              <w:rPr>
                <w:rFonts w:ascii="Arial" w:hAnsi="Arial" w:cs="Arial"/>
                <w:sz w:val="24"/>
                <w:szCs w:val="24"/>
                <w:lang w:eastAsia="zh-CN"/>
              </w:rPr>
              <w:t>CLASES TEÓRICAS: Clases expositivas en las que se promoverá la activa participación de los alumnos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 xml:space="preserve">, mediante la puesta en escena de ejemplos de casos 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lastRenderedPageBreak/>
              <w:t>reales.</w:t>
            </w:r>
          </w:p>
          <w:p w:rsidR="002761C9" w:rsidRDefault="00C56F6F">
            <w:pPr>
              <w:spacing w:after="0" w:line="240" w:lineRule="auto"/>
              <w:rPr>
                <w:rFonts w:cs="Calibri"/>
              </w:rPr>
            </w:pPr>
            <w:r w:rsidRPr="00C56F6F">
              <w:rPr>
                <w:rFonts w:ascii="Arial" w:hAnsi="Arial" w:cs="Arial"/>
                <w:sz w:val="24"/>
                <w:szCs w:val="24"/>
                <w:lang w:eastAsia="zh-CN"/>
              </w:rPr>
              <w:t xml:space="preserve">CLASES PRÁCTICAS: 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Los temas desarrollados</w:t>
            </w:r>
            <w:r w:rsidRPr="00C56F6F">
              <w:rPr>
                <w:rFonts w:ascii="Arial" w:hAnsi="Arial" w:cs="Arial"/>
                <w:sz w:val="24"/>
                <w:szCs w:val="24"/>
                <w:lang w:eastAsia="zh-CN"/>
              </w:rPr>
              <w:t xml:space="preserve"> se concluirá 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mediante un informe oral grupal</w:t>
            </w:r>
            <w:r w:rsidRPr="00C56F6F">
              <w:rPr>
                <w:rFonts w:ascii="Arial" w:hAnsi="Arial" w:cs="Arial"/>
                <w:sz w:val="24"/>
                <w:szCs w:val="24"/>
                <w:lang w:eastAsia="zh-CN"/>
              </w:rPr>
              <w:t xml:space="preserve"> a efectos de facilitar la significación de los contenidos teóricos y la puesta en cuestión de las formulaciones teóricas abordadas en la unidad. </w:t>
            </w:r>
          </w:p>
          <w:p w:rsidR="002761C9" w:rsidRDefault="00C56F6F">
            <w:pPr>
              <w:spacing w:after="0" w:line="240" w:lineRule="auto"/>
              <w:rPr>
                <w:rFonts w:cs="Calibri"/>
              </w:rPr>
            </w:pPr>
            <w:r w:rsidRPr="00C56F6F">
              <w:rPr>
                <w:rFonts w:ascii="Arial" w:hAnsi="Arial" w:cs="Arial"/>
                <w:sz w:val="24"/>
                <w:szCs w:val="24"/>
                <w:lang w:eastAsia="zh-CN"/>
              </w:rPr>
              <w:t>RECURSOS TÉCNICOS: En la medida de las necesidades se utilizarán retroproyector, proyector multimedia, acceso a internet.</w:t>
            </w:r>
          </w:p>
          <w:p w:rsidR="002761C9" w:rsidRDefault="002761C9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:rsidR="002761C9" w:rsidRDefault="002761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61C9" w:rsidRDefault="00C56F6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REGULARIDAD</w:t>
      </w:r>
    </w:p>
    <w:p w:rsidR="002761C9" w:rsidRDefault="002761C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8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78"/>
      </w:tblGrid>
      <w:tr w:rsidR="002761C9">
        <w:tc>
          <w:tcPr>
            <w:tcW w:w="8978" w:type="dxa"/>
          </w:tcPr>
          <w:p w:rsidR="002761C9" w:rsidRDefault="00C56F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regularidad se obtendrá mediante la asistencia al 75% de las clases teóricas y la asistencia y aprobación del 100% de las clases prácticas y la aprobación de las dos evaluaciones parciales con un puntaje superior al 60%. El alumno podrá acceder a la recuperación de uno de los parciales.</w:t>
            </w:r>
          </w:p>
        </w:tc>
      </w:tr>
    </w:tbl>
    <w:p w:rsidR="002761C9" w:rsidRDefault="002761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61C9" w:rsidRDefault="00C56F6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EVALUACIÓN Y PROMOCIÓN</w:t>
      </w:r>
    </w:p>
    <w:p w:rsidR="002761C9" w:rsidRDefault="002761C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8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78"/>
      </w:tblGrid>
      <w:tr w:rsidR="002761C9">
        <w:tc>
          <w:tcPr>
            <w:tcW w:w="8978" w:type="dxa"/>
          </w:tcPr>
          <w:p w:rsidR="002761C9" w:rsidRDefault="00C56F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programa de evaluación de adquisición de contenidos se aplicará mediante dos evaluaciones parciales con consignas a desarrollar. Los estudiantes tendrán la opción de recuperar una vez.</w:t>
            </w:r>
          </w:p>
          <w:p w:rsidR="002761C9" w:rsidRDefault="00C56F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evaluación final para la promoción se desarrollará en cada turno de examen de acuerdo a las disposiciones de la Universidad.</w:t>
            </w:r>
          </w:p>
        </w:tc>
      </w:tr>
    </w:tbl>
    <w:p w:rsidR="002761C9" w:rsidRDefault="002761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61C9" w:rsidRDefault="00C56F6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CRONOGRAMA DE EVALUACIONES</w:t>
      </w:r>
    </w:p>
    <w:p w:rsidR="002761C9" w:rsidRDefault="002761C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35"/>
        <w:gridCol w:w="2071"/>
        <w:gridCol w:w="4422"/>
      </w:tblGrid>
      <w:tr w:rsidR="002761C9">
        <w:tc>
          <w:tcPr>
            <w:tcW w:w="2335" w:type="dxa"/>
            <w:vMerge w:val="restart"/>
          </w:tcPr>
          <w:p w:rsidR="002761C9" w:rsidRDefault="00C56F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Primera Evaluación Parcial ()</w:t>
            </w:r>
          </w:p>
        </w:tc>
        <w:tc>
          <w:tcPr>
            <w:tcW w:w="2071" w:type="dxa"/>
          </w:tcPr>
          <w:p w:rsidR="002761C9" w:rsidRDefault="002761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2" w:type="dxa"/>
          </w:tcPr>
          <w:p w:rsidR="002761C9" w:rsidRDefault="002761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61C9">
        <w:tc>
          <w:tcPr>
            <w:tcW w:w="2335" w:type="dxa"/>
            <w:vMerge/>
          </w:tcPr>
          <w:p w:rsidR="002761C9" w:rsidRDefault="002761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2761C9" w:rsidRDefault="002761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2" w:type="dxa"/>
          </w:tcPr>
          <w:p w:rsidR="002761C9" w:rsidRDefault="002761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61C9">
        <w:tc>
          <w:tcPr>
            <w:tcW w:w="2335" w:type="dxa"/>
            <w:vMerge w:val="restart"/>
          </w:tcPr>
          <w:p w:rsidR="002761C9" w:rsidRDefault="00C56F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Segunda Evaluación Parcial (Módulos  )</w:t>
            </w:r>
          </w:p>
        </w:tc>
        <w:tc>
          <w:tcPr>
            <w:tcW w:w="2071" w:type="dxa"/>
          </w:tcPr>
          <w:p w:rsidR="002761C9" w:rsidRDefault="002761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2" w:type="dxa"/>
          </w:tcPr>
          <w:p w:rsidR="002761C9" w:rsidRDefault="002761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61C9">
        <w:tc>
          <w:tcPr>
            <w:tcW w:w="2335" w:type="dxa"/>
            <w:vMerge/>
          </w:tcPr>
          <w:p w:rsidR="002761C9" w:rsidRDefault="002761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2761C9" w:rsidRDefault="002761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2" w:type="dxa"/>
          </w:tcPr>
          <w:p w:rsidR="002761C9" w:rsidRDefault="002761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761C9" w:rsidRDefault="002761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61C9" w:rsidRDefault="00C56F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RECUPERATORIOS</w:t>
      </w:r>
    </w:p>
    <w:p w:rsidR="002761C9" w:rsidRDefault="002761C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07"/>
        <w:gridCol w:w="2205"/>
        <w:gridCol w:w="4016"/>
      </w:tblGrid>
      <w:tr w:rsidR="002761C9">
        <w:tc>
          <w:tcPr>
            <w:tcW w:w="2607" w:type="dxa"/>
            <w:vMerge w:val="restart"/>
          </w:tcPr>
          <w:p w:rsidR="002761C9" w:rsidRDefault="00C56F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Primera Evaluación Parcial (Mòdulos)</w:t>
            </w:r>
          </w:p>
        </w:tc>
        <w:tc>
          <w:tcPr>
            <w:tcW w:w="2205" w:type="dxa"/>
          </w:tcPr>
          <w:p w:rsidR="002761C9" w:rsidRDefault="002761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6" w:type="dxa"/>
          </w:tcPr>
          <w:p w:rsidR="002761C9" w:rsidRDefault="002761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61C9">
        <w:tc>
          <w:tcPr>
            <w:tcW w:w="2607" w:type="dxa"/>
            <w:vMerge/>
          </w:tcPr>
          <w:p w:rsidR="002761C9" w:rsidRDefault="002761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5" w:type="dxa"/>
          </w:tcPr>
          <w:p w:rsidR="002761C9" w:rsidRDefault="002761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6" w:type="dxa"/>
          </w:tcPr>
          <w:p w:rsidR="002761C9" w:rsidRDefault="002761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61C9">
        <w:tc>
          <w:tcPr>
            <w:tcW w:w="2607" w:type="dxa"/>
            <w:vMerge w:val="restart"/>
          </w:tcPr>
          <w:p w:rsidR="002761C9" w:rsidRDefault="00C56F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Segunda Evaluación Parcial (Módulos )</w:t>
            </w:r>
          </w:p>
        </w:tc>
        <w:tc>
          <w:tcPr>
            <w:tcW w:w="2205" w:type="dxa"/>
          </w:tcPr>
          <w:p w:rsidR="002761C9" w:rsidRDefault="002761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6" w:type="dxa"/>
          </w:tcPr>
          <w:p w:rsidR="002761C9" w:rsidRDefault="002761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61C9">
        <w:tc>
          <w:tcPr>
            <w:tcW w:w="2607" w:type="dxa"/>
            <w:vMerge/>
          </w:tcPr>
          <w:p w:rsidR="002761C9" w:rsidRDefault="002761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5" w:type="dxa"/>
          </w:tcPr>
          <w:p w:rsidR="002761C9" w:rsidRDefault="002761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6" w:type="dxa"/>
          </w:tcPr>
          <w:p w:rsidR="002761C9" w:rsidRDefault="002761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761C9" w:rsidRDefault="00C56F6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NOMBRE DEL TITULAR DE LA CÁTEDRA</w:t>
      </w:r>
    </w:p>
    <w:sectPr w:rsidR="002761C9" w:rsidSect="002761C9"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A65" w:rsidRDefault="008D0A65" w:rsidP="002761C9">
      <w:pPr>
        <w:spacing w:after="0" w:line="240" w:lineRule="auto"/>
      </w:pPr>
      <w:r>
        <w:separator/>
      </w:r>
    </w:p>
  </w:endnote>
  <w:endnote w:type="continuationSeparator" w:id="1">
    <w:p w:rsidR="008D0A65" w:rsidRDefault="008D0A65" w:rsidP="00276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1C9" w:rsidRDefault="0081619F">
    <w:pPr>
      <w:pStyle w:val="Piedepgina"/>
      <w:jc w:val="right"/>
    </w:pPr>
    <w:r w:rsidRPr="0081619F">
      <w:fldChar w:fldCharType="begin"/>
    </w:r>
    <w:r w:rsidR="00C56F6F">
      <w:instrText>PAGE   \* MERGEFORMAT</w:instrText>
    </w:r>
    <w:r w:rsidRPr="0081619F">
      <w:fldChar w:fldCharType="separate"/>
    </w:r>
    <w:r w:rsidR="00884892" w:rsidRPr="00884892">
      <w:rPr>
        <w:noProof/>
        <w:lang w:val="es-ES"/>
      </w:rPr>
      <w:t>1</w:t>
    </w:r>
    <w:r>
      <w:rPr>
        <w:lang w:val="es-ES"/>
      </w:rPr>
      <w:fldChar w:fldCharType="end"/>
    </w:r>
  </w:p>
  <w:p w:rsidR="002761C9" w:rsidRDefault="002761C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A65" w:rsidRDefault="008D0A65" w:rsidP="002761C9">
      <w:pPr>
        <w:spacing w:after="0" w:line="240" w:lineRule="auto"/>
      </w:pPr>
      <w:r>
        <w:separator/>
      </w:r>
    </w:p>
  </w:footnote>
  <w:footnote w:type="continuationSeparator" w:id="1">
    <w:p w:rsidR="008D0A65" w:rsidRDefault="008D0A65" w:rsidP="00276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1C9" w:rsidRDefault="00884892">
    <w:pPr>
      <w:pStyle w:val="Encabezado"/>
      <w:jc w:val="center"/>
    </w:pPr>
    <w:r w:rsidRPr="00884892">
      <w:drawing>
        <wp:inline distT="0" distB="0" distL="0" distR="0">
          <wp:extent cx="2419350" cy="657225"/>
          <wp:effectExtent l="19050" t="0" r="0" b="0"/>
          <wp:docPr id="2" name="2 Imagen" descr="Descripción: Logo_Color_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Descripción: Logo_Color_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1C9" w:rsidRDefault="00C56F6F">
    <w:pPr>
      <w:pStyle w:val="Encabezado"/>
      <w:jc w:val="center"/>
    </w:pPr>
    <w:r>
      <w:rPr>
        <w:noProof/>
        <w:lang w:eastAsia="es-AR"/>
      </w:rPr>
      <w:drawing>
        <wp:inline distT="0" distB="0" distL="114300" distR="114300">
          <wp:extent cx="2419350" cy="657225"/>
          <wp:effectExtent l="0" t="0" r="0" b="9525"/>
          <wp:docPr id="1" name="2 Imagen" descr="Logo_Color_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 Imagen" descr="Logo_Color_B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19350" cy="65722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A529F"/>
    <w:multiLevelType w:val="singleLevel"/>
    <w:tmpl w:val="5BAA529F"/>
    <w:lvl w:ilvl="0">
      <w:start w:val="1"/>
      <w:numFmt w:val="low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5BAA52FE"/>
    <w:multiLevelType w:val="singleLevel"/>
    <w:tmpl w:val="5BAA52F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>
    <w:nsid w:val="5BAA60C7"/>
    <w:multiLevelType w:val="singleLevel"/>
    <w:tmpl w:val="5BAA60C7"/>
    <w:lvl w:ilvl="0">
      <w:start w:val="1"/>
      <w:numFmt w:val="lowerLetter"/>
      <w:lvlText w:val="%1)"/>
      <w:lvlJc w:val="left"/>
      <w:pPr>
        <w:ind w:left="425" w:hanging="425"/>
      </w:pPr>
      <w:rPr>
        <w:rFonts w:hint="default"/>
      </w:rPr>
    </w:lvl>
  </w:abstractNum>
  <w:abstractNum w:abstractNumId="3">
    <w:nsid w:val="5BAA614D"/>
    <w:multiLevelType w:val="singleLevel"/>
    <w:tmpl w:val="5BAA614D"/>
    <w:lvl w:ilvl="0">
      <w:start w:val="1"/>
      <w:numFmt w:val="lowerLetter"/>
      <w:suff w:val="space"/>
      <w:lvlText w:val="%1)"/>
      <w:lvlJc w:val="left"/>
    </w:lvl>
  </w:abstractNum>
  <w:abstractNum w:abstractNumId="4">
    <w:nsid w:val="5BAA626D"/>
    <w:multiLevelType w:val="singleLevel"/>
    <w:tmpl w:val="5BAA626D"/>
    <w:lvl w:ilvl="0">
      <w:start w:val="1"/>
      <w:numFmt w:val="lowerLetter"/>
      <w:suff w:val="space"/>
      <w:lvlText w:val="%1)"/>
      <w:lvlJc w:val="left"/>
    </w:lvl>
  </w:abstractNum>
  <w:abstractNum w:abstractNumId="5">
    <w:nsid w:val="5BAA63BC"/>
    <w:multiLevelType w:val="singleLevel"/>
    <w:tmpl w:val="5BAA63BC"/>
    <w:lvl w:ilvl="0">
      <w:start w:val="1"/>
      <w:numFmt w:val="lowerLetter"/>
      <w:suff w:val="space"/>
      <w:lvlText w:val="%1)"/>
      <w:lvlJc w:val="left"/>
    </w:lvl>
  </w:abstractNum>
  <w:abstractNum w:abstractNumId="6">
    <w:nsid w:val="5BAA69E2"/>
    <w:multiLevelType w:val="singleLevel"/>
    <w:tmpl w:val="5BAA69E2"/>
    <w:lvl w:ilvl="0">
      <w:start w:val="1"/>
      <w:numFmt w:val="lowerLetter"/>
      <w:suff w:val="space"/>
      <w:lvlText w:val="%1)"/>
      <w:lvlJc w:val="left"/>
    </w:lvl>
  </w:abstractNum>
  <w:abstractNum w:abstractNumId="7">
    <w:nsid w:val="5BAA6B5D"/>
    <w:multiLevelType w:val="singleLevel"/>
    <w:tmpl w:val="5BAA6B5D"/>
    <w:lvl w:ilvl="0">
      <w:start w:val="1"/>
      <w:numFmt w:val="lowerLetter"/>
      <w:suff w:val="space"/>
      <w:lvlText w:val="%1)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77136C"/>
    <w:rsid w:val="00015E90"/>
    <w:rsid w:val="0006777C"/>
    <w:rsid w:val="000A2FF0"/>
    <w:rsid w:val="000B78B0"/>
    <w:rsid w:val="000D2504"/>
    <w:rsid w:val="001059FF"/>
    <w:rsid w:val="0017644D"/>
    <w:rsid w:val="001B5450"/>
    <w:rsid w:val="001D35B5"/>
    <w:rsid w:val="001D3EC5"/>
    <w:rsid w:val="001F69D8"/>
    <w:rsid w:val="00214AAF"/>
    <w:rsid w:val="00260C90"/>
    <w:rsid w:val="002761C9"/>
    <w:rsid w:val="002D05BA"/>
    <w:rsid w:val="00314E6E"/>
    <w:rsid w:val="00322042"/>
    <w:rsid w:val="003661D8"/>
    <w:rsid w:val="003A318F"/>
    <w:rsid w:val="003A7F68"/>
    <w:rsid w:val="0045546F"/>
    <w:rsid w:val="004879DE"/>
    <w:rsid w:val="004B1CA0"/>
    <w:rsid w:val="0058497F"/>
    <w:rsid w:val="005E53B9"/>
    <w:rsid w:val="005F6A11"/>
    <w:rsid w:val="0063735B"/>
    <w:rsid w:val="00642BAE"/>
    <w:rsid w:val="006476D9"/>
    <w:rsid w:val="006703D6"/>
    <w:rsid w:val="0071485A"/>
    <w:rsid w:val="0077136C"/>
    <w:rsid w:val="007A05D7"/>
    <w:rsid w:val="007A0C9F"/>
    <w:rsid w:val="007A29A9"/>
    <w:rsid w:val="0081619F"/>
    <w:rsid w:val="0085174D"/>
    <w:rsid w:val="00851AC4"/>
    <w:rsid w:val="008739D2"/>
    <w:rsid w:val="00884892"/>
    <w:rsid w:val="008D0A65"/>
    <w:rsid w:val="00986C71"/>
    <w:rsid w:val="009A1419"/>
    <w:rsid w:val="009A6C33"/>
    <w:rsid w:val="00A01A69"/>
    <w:rsid w:val="00A5082D"/>
    <w:rsid w:val="00A557A0"/>
    <w:rsid w:val="00B02451"/>
    <w:rsid w:val="00B167CA"/>
    <w:rsid w:val="00B24FA4"/>
    <w:rsid w:val="00B93E57"/>
    <w:rsid w:val="00BD100C"/>
    <w:rsid w:val="00BF1E1E"/>
    <w:rsid w:val="00C11C83"/>
    <w:rsid w:val="00C22BE4"/>
    <w:rsid w:val="00C47750"/>
    <w:rsid w:val="00C56F6F"/>
    <w:rsid w:val="00CB087C"/>
    <w:rsid w:val="00D16E0E"/>
    <w:rsid w:val="00D22364"/>
    <w:rsid w:val="00E420D4"/>
    <w:rsid w:val="00E710A8"/>
    <w:rsid w:val="00EB6754"/>
    <w:rsid w:val="00F24538"/>
    <w:rsid w:val="00F5461A"/>
    <w:rsid w:val="357A2ECA"/>
    <w:rsid w:val="45163903"/>
    <w:rsid w:val="5734216B"/>
    <w:rsid w:val="7B867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Subtle 2" w:locked="1" w:semiHidden="0" w:uiPriority="0" w:unhideWhenUsed="0"/>
    <w:lsdException w:name="Table Web 3" w:locked="1" w:semiHidden="0" w:uiPriority="0" w:unhideWhenUsed="0"/>
    <w:lsdException w:name="Balloon Text" w:unhideWhenUsed="0"/>
    <w:lsdException w:name="Table Grid" w:locked="1" w:semiHidden="0" w:uiPriority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1C9"/>
    <w:rPr>
      <w:rFonts w:ascii="Calibri" w:eastAsia="Calibri" w:hAnsi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2761C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2761C9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rsid w:val="002761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2761C9"/>
    <w:rPr>
      <w:rFonts w:ascii="Tahoma" w:eastAsia="Times New Roman" w:hAnsi="Tahoma" w:cs="Tahoma"/>
      <w:sz w:val="16"/>
      <w:szCs w:val="16"/>
      <w:lang w:val="es-AR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2761C9"/>
    <w:rPr>
      <w:rFonts w:ascii="Calibri" w:eastAsia="Times New Roman" w:hAnsi="Calibri" w:cs="Times New Roman"/>
      <w:lang w:val="es-AR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2761C9"/>
    <w:rPr>
      <w:rFonts w:ascii="Calibri" w:eastAsia="Times New Roman" w:hAnsi="Calibri" w:cs="Times New Roman"/>
      <w:lang w:val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3012</Words>
  <Characters>16567</Characters>
  <Application>Microsoft Office Word</Application>
  <DocSecurity>0</DocSecurity>
  <Lines>138</Lines>
  <Paragraphs>39</Paragraphs>
  <ScaleCrop>false</ScaleCrop>
  <Company/>
  <LinksUpToDate>false</LinksUpToDate>
  <CharactersWithSpaces>19540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</dc:title>
  <dc:creator>Susana Morgado</dc:creator>
  <cp:lastModifiedBy>Ciencias Jurídicas</cp:lastModifiedBy>
  <cp:revision>4</cp:revision>
  <cp:lastPrinted>2018-02-27T14:12:00Z</cp:lastPrinted>
  <dcterms:created xsi:type="dcterms:W3CDTF">2018-11-26T19:06:00Z</dcterms:created>
  <dcterms:modified xsi:type="dcterms:W3CDTF">2019-04-30T12:40:00Z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3082-10.2.0.5845</vt:lpwstr>
  </property>
</Properties>
</file>