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1" w:rsidRDefault="00B02451" w:rsidP="0077136C">
      <w:pPr>
        <w:spacing w:after="0" w:line="240" w:lineRule="auto"/>
        <w:rPr>
          <w:rFonts w:ascii="Arial" w:hAnsi="Arial" w:cs="Arial"/>
        </w:rPr>
      </w:pPr>
    </w:p>
    <w:p w:rsidR="00B02451"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MATERIA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335ABD" w:rsidP="00A5082D">
            <w:pPr>
              <w:spacing w:after="0" w:line="240" w:lineRule="auto"/>
              <w:rPr>
                <w:rFonts w:ascii="Arial" w:hAnsi="Arial" w:cs="Arial"/>
                <w:sz w:val="24"/>
                <w:szCs w:val="24"/>
              </w:rPr>
            </w:pPr>
            <w:r>
              <w:rPr>
                <w:rFonts w:ascii="Arial" w:hAnsi="Arial" w:cs="Arial"/>
                <w:sz w:val="24"/>
                <w:szCs w:val="24"/>
              </w:rPr>
              <w:t>PRINCIPIOS GENERALES DEL DERECHO</w:t>
            </w:r>
          </w:p>
        </w:tc>
      </w:tr>
    </w:tbl>
    <w:p w:rsidR="00B02451" w:rsidRPr="00C47750" w:rsidRDefault="00B02451"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B02451" w:rsidRPr="00C47750" w:rsidRDefault="00B02451"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B02451" w:rsidRPr="00C47750" w:rsidRDefault="00B02451" w:rsidP="0077136C">
      <w:pPr>
        <w:tabs>
          <w:tab w:val="left" w:pos="2160"/>
        </w:tabs>
        <w:spacing w:after="0" w:line="240" w:lineRule="auto"/>
        <w:rPr>
          <w:rFonts w:ascii="Arial" w:hAnsi="Arial" w:cs="Arial"/>
          <w:b/>
          <w:sz w:val="24"/>
          <w:szCs w:val="24"/>
        </w:rPr>
      </w:pPr>
    </w:p>
    <w:p w:rsidR="00B02451" w:rsidRPr="00C47750" w:rsidRDefault="00335ABD"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sz w:val="24"/>
          <w:szCs w:val="24"/>
        </w:rPr>
        <w:t>CIENCIAS JURÍDICAS</w:t>
      </w: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CARRERA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335ABD" w:rsidP="00A5082D">
            <w:pPr>
              <w:spacing w:after="0" w:line="240" w:lineRule="auto"/>
              <w:rPr>
                <w:rFonts w:ascii="Arial" w:hAnsi="Arial" w:cs="Arial"/>
                <w:sz w:val="24"/>
                <w:szCs w:val="24"/>
              </w:rPr>
            </w:pPr>
            <w:r>
              <w:rPr>
                <w:rFonts w:ascii="Arial" w:hAnsi="Arial" w:cs="Arial"/>
                <w:sz w:val="24"/>
                <w:szCs w:val="24"/>
              </w:rPr>
              <w:t>ABOGACÍA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SEDE</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335ABD" w:rsidP="00260C90">
            <w:pPr>
              <w:spacing w:after="0" w:line="240" w:lineRule="auto"/>
              <w:rPr>
                <w:rFonts w:ascii="Arial" w:hAnsi="Arial" w:cs="Arial"/>
                <w:sz w:val="24"/>
                <w:szCs w:val="24"/>
              </w:rPr>
            </w:pPr>
            <w:r>
              <w:rPr>
                <w:rFonts w:ascii="Arial" w:hAnsi="Arial" w:cs="Arial"/>
                <w:sz w:val="24"/>
                <w:szCs w:val="24"/>
              </w:rPr>
              <w:t>CIUDAD DE MENDOZA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B02451" w:rsidRPr="00C47750" w:rsidRDefault="00B02451"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PRIMER SEMESTRE – 1° AÑO</w:t>
      </w:r>
    </w:p>
    <w:p w:rsidR="00B02451" w:rsidRPr="00C47750"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B02451" w:rsidRPr="00C47750" w:rsidRDefault="00B02451" w:rsidP="0077136C">
      <w:pPr>
        <w:spacing w:after="0" w:line="240" w:lineRule="auto"/>
        <w:rPr>
          <w:rFonts w:ascii="Arial" w:hAnsi="Arial" w:cs="Arial"/>
          <w:b/>
          <w:sz w:val="24"/>
          <w:szCs w:val="24"/>
        </w:rPr>
      </w:pPr>
    </w:p>
    <w:p w:rsidR="00B02451" w:rsidRPr="00C47750" w:rsidRDefault="00335AB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TEORÍA DEL DERECHO Y FILOSOFÍA</w:t>
      </w:r>
    </w:p>
    <w:p w:rsidR="00B02451" w:rsidRPr="00C47750"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TURNO</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260C90">
            <w:pPr>
              <w:spacing w:after="0" w:line="240" w:lineRule="auto"/>
              <w:rPr>
                <w:rFonts w:ascii="Arial" w:hAnsi="Arial" w:cs="Arial"/>
                <w:sz w:val="24"/>
                <w:szCs w:val="24"/>
              </w:rPr>
            </w:pPr>
            <w:r w:rsidRPr="00C47750">
              <w:rPr>
                <w:rFonts w:ascii="Arial" w:hAnsi="Arial" w:cs="Arial"/>
                <w:sz w:val="24"/>
                <w:szCs w:val="24"/>
              </w:rPr>
              <w:t>MAÑANA</w:t>
            </w:r>
            <w:r w:rsidR="00335ABD">
              <w:rPr>
                <w:rFonts w:ascii="Arial" w:hAnsi="Arial" w:cs="Arial"/>
                <w:sz w:val="24"/>
                <w:szCs w:val="24"/>
              </w:rPr>
              <w:t>, SIESTA Y NOCHE</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B02451" w:rsidRPr="00C47750" w:rsidTr="00A5082D">
        <w:tc>
          <w:tcPr>
            <w:tcW w:w="2992"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PRACTICAS</w:t>
            </w:r>
          </w:p>
        </w:tc>
      </w:tr>
      <w:tr w:rsidR="00B02451" w:rsidRPr="00C47750" w:rsidTr="00A5082D">
        <w:tc>
          <w:tcPr>
            <w:tcW w:w="2992" w:type="dxa"/>
          </w:tcPr>
          <w:p w:rsidR="00B02451" w:rsidRPr="00C47750" w:rsidRDefault="00CF4C78" w:rsidP="00A5082D">
            <w:pPr>
              <w:spacing w:after="0" w:line="240" w:lineRule="auto"/>
              <w:jc w:val="center"/>
              <w:rPr>
                <w:rFonts w:ascii="Arial" w:hAnsi="Arial" w:cs="Arial"/>
                <w:sz w:val="24"/>
                <w:szCs w:val="24"/>
              </w:rPr>
            </w:pPr>
            <w:r>
              <w:rPr>
                <w:rFonts w:ascii="Arial" w:hAnsi="Arial" w:cs="Arial"/>
                <w:sz w:val="24"/>
                <w:szCs w:val="24"/>
              </w:rPr>
              <w:t>64</w:t>
            </w:r>
          </w:p>
        </w:tc>
        <w:tc>
          <w:tcPr>
            <w:tcW w:w="2993" w:type="dxa"/>
          </w:tcPr>
          <w:p w:rsidR="00B02451" w:rsidRPr="00C47750" w:rsidRDefault="00CF4C78" w:rsidP="00A5082D">
            <w:pPr>
              <w:spacing w:after="0" w:line="240" w:lineRule="auto"/>
              <w:jc w:val="center"/>
              <w:rPr>
                <w:rFonts w:ascii="Arial" w:hAnsi="Arial" w:cs="Arial"/>
                <w:sz w:val="24"/>
                <w:szCs w:val="24"/>
              </w:rPr>
            </w:pPr>
            <w:r>
              <w:rPr>
                <w:rFonts w:ascii="Arial" w:hAnsi="Arial" w:cs="Arial"/>
                <w:sz w:val="24"/>
                <w:szCs w:val="24"/>
              </w:rPr>
              <w:t>48</w:t>
            </w:r>
          </w:p>
        </w:tc>
        <w:tc>
          <w:tcPr>
            <w:tcW w:w="2993" w:type="dxa"/>
          </w:tcPr>
          <w:p w:rsidR="00B02451" w:rsidRPr="00C47750" w:rsidRDefault="00CF4C78" w:rsidP="00A5082D">
            <w:pPr>
              <w:spacing w:after="0" w:line="240" w:lineRule="auto"/>
              <w:jc w:val="center"/>
              <w:rPr>
                <w:rFonts w:ascii="Arial" w:hAnsi="Arial" w:cs="Arial"/>
                <w:sz w:val="24"/>
                <w:szCs w:val="24"/>
              </w:rPr>
            </w:pPr>
            <w:r>
              <w:rPr>
                <w:rFonts w:ascii="Arial" w:hAnsi="Arial" w:cs="Arial"/>
                <w:sz w:val="24"/>
                <w:szCs w:val="24"/>
              </w:rPr>
              <w:t>16</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EQUIPO DOCENTE</w:t>
      </w:r>
    </w:p>
    <w:p w:rsidR="00B02451" w:rsidRPr="00C47750" w:rsidRDefault="00B02451"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B02451" w:rsidRPr="00C47750" w:rsidTr="00214AAF">
        <w:tc>
          <w:tcPr>
            <w:tcW w:w="8975" w:type="dxa"/>
          </w:tcPr>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TITULAR: </w:t>
            </w:r>
            <w:r w:rsidR="00335ABD">
              <w:rPr>
                <w:rFonts w:ascii="Arial" w:hAnsi="Arial" w:cs="Arial"/>
                <w:sz w:val="24"/>
                <w:szCs w:val="24"/>
              </w:rPr>
              <w:t>SANTIAGO PETRA</w:t>
            </w:r>
          </w:p>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PROFESORES ADJUNTOS: </w:t>
            </w:r>
            <w:r w:rsidR="00335ABD">
              <w:rPr>
                <w:rFonts w:ascii="Arial" w:hAnsi="Arial" w:cs="Arial"/>
                <w:sz w:val="24"/>
                <w:szCs w:val="24"/>
              </w:rPr>
              <w:t>LUIS CRISTIAN PETRA</w:t>
            </w:r>
          </w:p>
          <w:p w:rsidR="00B02451" w:rsidRPr="00C47750" w:rsidRDefault="00335ABD" w:rsidP="0006777C">
            <w:pPr>
              <w:spacing w:after="0"/>
              <w:rPr>
                <w:rFonts w:ascii="Arial" w:hAnsi="Arial" w:cs="Arial"/>
                <w:sz w:val="24"/>
                <w:szCs w:val="24"/>
              </w:rPr>
            </w:pPr>
            <w:r>
              <w:rPr>
                <w:rFonts w:ascii="Arial" w:hAnsi="Arial" w:cs="Arial"/>
                <w:sz w:val="24"/>
                <w:szCs w:val="24"/>
              </w:rPr>
              <w:t>NICOLÁS SOSA BACCARELLI</w:t>
            </w:r>
          </w:p>
          <w:p w:rsidR="00B02451" w:rsidRPr="00C47750" w:rsidRDefault="00335ABD" w:rsidP="00A5082D">
            <w:pPr>
              <w:spacing w:after="0" w:line="240" w:lineRule="auto"/>
              <w:rPr>
                <w:rFonts w:ascii="Arial" w:hAnsi="Arial" w:cs="Arial"/>
                <w:sz w:val="24"/>
                <w:szCs w:val="24"/>
              </w:rPr>
            </w:pPr>
            <w:r>
              <w:rPr>
                <w:rFonts w:ascii="Arial" w:hAnsi="Arial" w:cs="Arial"/>
                <w:sz w:val="24"/>
                <w:szCs w:val="24"/>
              </w:rPr>
              <w:t>JEFE DE TRABAJO PRÁCTICO: CLAUDIO ASET</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SIN CORRELATIVIDADES PREVIAS</w:t>
            </w:r>
          </w:p>
        </w:tc>
      </w:tr>
    </w:tbl>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F5461A">
            <w:pPr>
              <w:spacing w:after="0"/>
              <w:rPr>
                <w:rFonts w:ascii="Arial" w:hAnsi="Arial" w:cs="Arial"/>
                <w:sz w:val="24"/>
                <w:szCs w:val="24"/>
              </w:rPr>
            </w:pPr>
          </w:p>
        </w:tc>
      </w:tr>
    </w:tbl>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FUNDAMENTOS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5336D7" w:rsidRDefault="005336D7" w:rsidP="00335ABD">
            <w:pPr>
              <w:spacing w:after="0"/>
              <w:jc w:val="both"/>
              <w:rPr>
                <w:rFonts w:ascii="Arial" w:hAnsi="Arial" w:cs="Arial"/>
                <w:sz w:val="24"/>
                <w:szCs w:val="24"/>
              </w:rPr>
            </w:pPr>
            <w:r>
              <w:rPr>
                <w:rFonts w:ascii="Arial" w:hAnsi="Arial" w:cs="Arial"/>
                <w:sz w:val="24"/>
                <w:szCs w:val="24"/>
              </w:rPr>
              <w:t>Esta asignatura tiene por objeto dar una noción panorámica y sintética de las diversas disciplinas jurídicas, a la vez que una noción elemental de los principales conceptos jurídicos por ellas estudiados.</w:t>
            </w:r>
          </w:p>
          <w:p w:rsidR="00C528C7" w:rsidRDefault="005336D7" w:rsidP="00335ABD">
            <w:pPr>
              <w:spacing w:after="0"/>
              <w:jc w:val="both"/>
              <w:rPr>
                <w:rFonts w:ascii="Arial" w:hAnsi="Arial" w:cs="Arial"/>
                <w:sz w:val="24"/>
                <w:szCs w:val="24"/>
              </w:rPr>
            </w:pPr>
            <w:r>
              <w:rPr>
                <w:rFonts w:ascii="Arial" w:hAnsi="Arial" w:cs="Arial"/>
                <w:sz w:val="24"/>
                <w:szCs w:val="24"/>
              </w:rPr>
              <w:t>Su razón de ser estriba en una exigencia pedagógica, como es la de dar en forma sencilla a los que se inician en los estudios jur</w:t>
            </w:r>
            <w:r w:rsidR="00A07EEE">
              <w:rPr>
                <w:rFonts w:ascii="Arial" w:hAnsi="Arial" w:cs="Arial"/>
                <w:sz w:val="24"/>
                <w:szCs w:val="24"/>
              </w:rPr>
              <w:t>ídicos</w:t>
            </w:r>
            <w:r>
              <w:rPr>
                <w:rFonts w:ascii="Arial" w:hAnsi="Arial" w:cs="Arial"/>
                <w:sz w:val="24"/>
                <w:szCs w:val="24"/>
              </w:rPr>
              <w:t xml:space="preserve"> las nociones elementales que han de servir de base al análisis de las ciencias jurídicas especiales que se realizará a lo largo de la carrera.</w:t>
            </w:r>
          </w:p>
          <w:p w:rsidR="00C528C7" w:rsidRDefault="005336D7" w:rsidP="00335ABD">
            <w:pPr>
              <w:spacing w:after="0"/>
              <w:jc w:val="both"/>
              <w:rPr>
                <w:rFonts w:ascii="Arial" w:hAnsi="Arial" w:cs="Arial"/>
                <w:sz w:val="24"/>
                <w:szCs w:val="24"/>
              </w:rPr>
            </w:pPr>
            <w:r>
              <w:rPr>
                <w:rFonts w:ascii="Arial" w:hAnsi="Arial" w:cs="Arial"/>
                <w:sz w:val="24"/>
                <w:szCs w:val="24"/>
              </w:rPr>
              <w:t xml:space="preserve">En fin, así como al finalizar los estudios de abogacía se impone la Filosofía del Derecho, es necesario al comienzo de la carrera un curso de introducción, que sea para el estudiante lo que una guía de viaje y una brújula para el explorador. </w:t>
            </w:r>
          </w:p>
          <w:p w:rsidR="00B02451" w:rsidRDefault="005336D7" w:rsidP="00335ABD">
            <w:pPr>
              <w:spacing w:after="0"/>
              <w:jc w:val="both"/>
              <w:rPr>
                <w:rFonts w:ascii="Arial" w:hAnsi="Arial" w:cs="Arial"/>
                <w:sz w:val="24"/>
                <w:szCs w:val="24"/>
              </w:rPr>
            </w:pPr>
            <w:r>
              <w:rPr>
                <w:rFonts w:ascii="Arial" w:hAnsi="Arial" w:cs="Arial"/>
                <w:sz w:val="24"/>
                <w:szCs w:val="24"/>
              </w:rPr>
              <w:t>Esta materia le dará una idea previa de lo que va a recorrer, evitando así que se pierda o desoriente en la consideración de las ciencias jurídicas particulares y de los problemas jurídicos concretos.</w:t>
            </w:r>
          </w:p>
          <w:p w:rsidR="006C0118" w:rsidRDefault="006C0118" w:rsidP="00335ABD">
            <w:pPr>
              <w:spacing w:after="0"/>
              <w:jc w:val="both"/>
              <w:rPr>
                <w:rFonts w:ascii="Arial" w:hAnsi="Arial" w:cs="Arial"/>
                <w:sz w:val="24"/>
                <w:szCs w:val="24"/>
              </w:rPr>
            </w:pPr>
            <w:r>
              <w:rPr>
                <w:rFonts w:ascii="Arial" w:hAnsi="Arial" w:cs="Arial"/>
                <w:sz w:val="24"/>
                <w:szCs w:val="24"/>
              </w:rPr>
              <w:t xml:space="preserve">Este estudio iniciativo viene a ser una carta geográfica y un vocabulario indispensable a quienes van a penetrar en el país desconocido del Derecho, donde se habla un lenguaje técnico. </w:t>
            </w:r>
          </w:p>
          <w:p w:rsidR="00C528C7" w:rsidRPr="00C47750" w:rsidRDefault="006C0118" w:rsidP="006C0118">
            <w:pPr>
              <w:spacing w:after="0"/>
              <w:jc w:val="both"/>
              <w:rPr>
                <w:rFonts w:ascii="Arial" w:hAnsi="Arial" w:cs="Arial"/>
                <w:sz w:val="24"/>
                <w:szCs w:val="24"/>
              </w:rPr>
            </w:pPr>
            <w:r>
              <w:rPr>
                <w:rFonts w:ascii="Arial" w:hAnsi="Arial" w:cs="Arial"/>
                <w:sz w:val="24"/>
                <w:szCs w:val="24"/>
              </w:rPr>
              <w:t>La Introducción al Derecho es una vista panorámica que se obtiene desde un mirador, desde el cual el peregrino aprecia al país extendido sobre sus pies, mide su extensión y contempla el conjunto.</w:t>
            </w:r>
          </w:p>
        </w:tc>
      </w:tr>
    </w:tbl>
    <w:p w:rsidR="00B02451" w:rsidRPr="00C47750" w:rsidRDefault="00B02451" w:rsidP="0077136C">
      <w:pPr>
        <w:spacing w:after="0" w:line="240" w:lineRule="auto"/>
        <w:rPr>
          <w:rFonts w:ascii="Arial" w:hAnsi="Arial" w:cs="Arial"/>
          <w:sz w:val="24"/>
          <w:szCs w:val="24"/>
        </w:rPr>
      </w:pPr>
    </w:p>
    <w:p w:rsidR="00B02451"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Competencias Generales</w:t>
            </w:r>
          </w:p>
          <w:p w:rsidR="00A07EEE" w:rsidRDefault="00A07EEE" w:rsidP="00A5082D">
            <w:pPr>
              <w:numPr>
                <w:ilvl w:val="0"/>
                <w:numId w:val="1"/>
              </w:numPr>
              <w:spacing w:after="0" w:line="240" w:lineRule="auto"/>
              <w:rPr>
                <w:rFonts w:ascii="Arial" w:hAnsi="Arial" w:cs="Arial"/>
                <w:sz w:val="24"/>
                <w:szCs w:val="24"/>
              </w:rPr>
            </w:pPr>
            <w:r>
              <w:rPr>
                <w:rFonts w:ascii="Arial" w:hAnsi="Arial" w:cs="Arial"/>
                <w:sz w:val="24"/>
                <w:szCs w:val="24"/>
              </w:rPr>
              <w:t xml:space="preserve">Comprender las nociones elementales de las diversas disciplinas jurídicas </w:t>
            </w:r>
          </w:p>
          <w:p w:rsidR="00B02451" w:rsidRDefault="00A07EEE" w:rsidP="00A5082D">
            <w:pPr>
              <w:numPr>
                <w:ilvl w:val="0"/>
                <w:numId w:val="1"/>
              </w:numPr>
              <w:spacing w:after="0" w:line="240" w:lineRule="auto"/>
              <w:rPr>
                <w:rFonts w:ascii="Arial" w:hAnsi="Arial" w:cs="Arial"/>
                <w:sz w:val="24"/>
                <w:szCs w:val="24"/>
              </w:rPr>
            </w:pPr>
            <w:r>
              <w:rPr>
                <w:rFonts w:ascii="Arial" w:hAnsi="Arial" w:cs="Arial"/>
                <w:sz w:val="24"/>
                <w:szCs w:val="24"/>
              </w:rPr>
              <w:t>Comprender c</w:t>
            </w:r>
            <w:r w:rsidR="00661D3F">
              <w:rPr>
                <w:rFonts w:ascii="Arial" w:hAnsi="Arial" w:cs="Arial"/>
                <w:sz w:val="24"/>
                <w:szCs w:val="24"/>
              </w:rPr>
              <w:t>ómo</w:t>
            </w:r>
            <w:r>
              <w:rPr>
                <w:rFonts w:ascii="Arial" w:hAnsi="Arial" w:cs="Arial"/>
                <w:sz w:val="24"/>
                <w:szCs w:val="24"/>
              </w:rPr>
              <w:t xml:space="preserve"> opera el derecho </w:t>
            </w:r>
            <w:r w:rsidR="00661D3F">
              <w:rPr>
                <w:rFonts w:ascii="Arial" w:hAnsi="Arial" w:cs="Arial"/>
                <w:sz w:val="24"/>
                <w:szCs w:val="24"/>
              </w:rPr>
              <w:t xml:space="preserve">en la práctica </w:t>
            </w:r>
            <w:r>
              <w:rPr>
                <w:rFonts w:ascii="Arial" w:hAnsi="Arial" w:cs="Arial"/>
                <w:sz w:val="24"/>
                <w:szCs w:val="24"/>
              </w:rPr>
              <w:t>desde los distintos roles que un abogado puede asumir en su profesión (abogado litigante, juez, asesor, legislador, consultor, etc.)</w:t>
            </w:r>
            <w:r w:rsidR="00661D3F">
              <w:rPr>
                <w:rFonts w:ascii="Arial" w:hAnsi="Arial" w:cs="Arial"/>
                <w:sz w:val="24"/>
                <w:szCs w:val="24"/>
              </w:rPr>
              <w:t>.</w:t>
            </w:r>
          </w:p>
          <w:p w:rsidR="00A07EEE" w:rsidRPr="00C47750" w:rsidRDefault="00661D3F" w:rsidP="00A5082D">
            <w:pPr>
              <w:numPr>
                <w:ilvl w:val="0"/>
                <w:numId w:val="1"/>
              </w:numPr>
              <w:spacing w:after="0" w:line="240" w:lineRule="auto"/>
              <w:rPr>
                <w:rFonts w:ascii="Arial" w:hAnsi="Arial" w:cs="Arial"/>
                <w:sz w:val="24"/>
                <w:szCs w:val="24"/>
              </w:rPr>
            </w:pPr>
            <w:r>
              <w:rPr>
                <w:rFonts w:ascii="Arial" w:hAnsi="Arial" w:cs="Arial"/>
                <w:sz w:val="24"/>
                <w:szCs w:val="24"/>
              </w:rPr>
              <w:t>Advertir</w:t>
            </w:r>
            <w:r w:rsidR="00A07EEE">
              <w:rPr>
                <w:rFonts w:ascii="Arial" w:hAnsi="Arial" w:cs="Arial"/>
                <w:sz w:val="24"/>
                <w:szCs w:val="24"/>
              </w:rPr>
              <w:t xml:space="preserve"> los distintos valores que están en juego en el derecho.</w:t>
            </w:r>
          </w:p>
          <w:p w:rsidR="00B02451" w:rsidRPr="00C47750" w:rsidRDefault="00B02451" w:rsidP="00A5082D">
            <w:pPr>
              <w:spacing w:after="0" w:line="240" w:lineRule="auto"/>
              <w:rPr>
                <w:rFonts w:ascii="Arial" w:hAnsi="Arial" w:cs="Arial"/>
                <w:sz w:val="24"/>
                <w:szCs w:val="24"/>
              </w:rPr>
            </w:pP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Competencias Conceptuales Específicas</w:t>
            </w:r>
          </w:p>
          <w:p w:rsidR="00B02451" w:rsidRPr="00A07EEE" w:rsidRDefault="00A07EEE" w:rsidP="004C2059">
            <w:pPr>
              <w:numPr>
                <w:ilvl w:val="0"/>
                <w:numId w:val="1"/>
              </w:numPr>
              <w:spacing w:after="0" w:line="240" w:lineRule="auto"/>
              <w:rPr>
                <w:rFonts w:ascii="Arial" w:hAnsi="Arial" w:cs="Arial"/>
                <w:sz w:val="24"/>
                <w:szCs w:val="24"/>
              </w:rPr>
            </w:pPr>
            <w:r w:rsidRPr="00A07EEE">
              <w:rPr>
                <w:rFonts w:ascii="Arial" w:hAnsi="Arial" w:cs="Arial"/>
                <w:sz w:val="24"/>
                <w:szCs w:val="24"/>
              </w:rPr>
              <w:t xml:space="preserve">Comprender las nociones elementales de las diversas disciplinas jurídicas. </w:t>
            </w:r>
          </w:p>
          <w:p w:rsidR="00B02451" w:rsidRPr="00C47750" w:rsidRDefault="00B02451" w:rsidP="00A5082D">
            <w:pPr>
              <w:spacing w:after="0" w:line="240" w:lineRule="auto"/>
              <w:rPr>
                <w:rFonts w:ascii="Arial" w:hAnsi="Arial" w:cs="Arial"/>
              </w:rPr>
            </w:pP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Competencias Procedimentales Específicas</w:t>
            </w:r>
          </w:p>
          <w:p w:rsidR="00A07EEE" w:rsidRDefault="00A07EEE" w:rsidP="00A07EEE">
            <w:pPr>
              <w:numPr>
                <w:ilvl w:val="0"/>
                <w:numId w:val="1"/>
              </w:numPr>
              <w:spacing w:after="0" w:line="240" w:lineRule="auto"/>
              <w:rPr>
                <w:rFonts w:ascii="Arial" w:hAnsi="Arial" w:cs="Arial"/>
                <w:sz w:val="24"/>
                <w:szCs w:val="24"/>
              </w:rPr>
            </w:pPr>
            <w:r>
              <w:rPr>
                <w:rFonts w:ascii="Arial" w:hAnsi="Arial" w:cs="Arial"/>
                <w:sz w:val="24"/>
                <w:szCs w:val="24"/>
              </w:rPr>
              <w:t>Aprender a hacer análisis dogmático de normas jurídicas.</w:t>
            </w:r>
          </w:p>
          <w:p w:rsidR="00661D3F" w:rsidRDefault="00661D3F" w:rsidP="00A07EEE">
            <w:pPr>
              <w:numPr>
                <w:ilvl w:val="0"/>
                <w:numId w:val="1"/>
              </w:numPr>
              <w:spacing w:after="0" w:line="240" w:lineRule="auto"/>
              <w:rPr>
                <w:rFonts w:ascii="Arial" w:hAnsi="Arial" w:cs="Arial"/>
                <w:sz w:val="24"/>
                <w:szCs w:val="24"/>
              </w:rPr>
            </w:pPr>
            <w:r>
              <w:rPr>
                <w:rFonts w:ascii="Arial" w:hAnsi="Arial" w:cs="Arial"/>
                <w:sz w:val="24"/>
                <w:szCs w:val="24"/>
              </w:rPr>
              <w:t>Identificar los problemas del lenguaje que se presentan en la interpretación del derecho (vaguedad, ambigüedad, carga emotiva de las palabras), y aprender a despejarlos.</w:t>
            </w:r>
          </w:p>
          <w:p w:rsidR="00661D3F" w:rsidRPr="00C47750" w:rsidRDefault="00661D3F" w:rsidP="00A07EEE">
            <w:pPr>
              <w:numPr>
                <w:ilvl w:val="0"/>
                <w:numId w:val="1"/>
              </w:numPr>
              <w:spacing w:after="0" w:line="240" w:lineRule="auto"/>
              <w:rPr>
                <w:rFonts w:ascii="Arial" w:hAnsi="Arial" w:cs="Arial"/>
                <w:sz w:val="24"/>
                <w:szCs w:val="24"/>
              </w:rPr>
            </w:pPr>
            <w:r>
              <w:rPr>
                <w:rFonts w:ascii="Arial" w:hAnsi="Arial" w:cs="Arial"/>
                <w:sz w:val="24"/>
                <w:szCs w:val="24"/>
              </w:rPr>
              <w:t>Identificar los valores que se encuentran en juego en los problemas que está destinado a resolver el derecho.</w:t>
            </w:r>
          </w:p>
          <w:p w:rsidR="00B02451" w:rsidRPr="00C47750" w:rsidRDefault="00B02451" w:rsidP="00A5082D">
            <w:pPr>
              <w:spacing w:after="0" w:line="240" w:lineRule="auto"/>
              <w:rPr>
                <w:rFonts w:ascii="Arial" w:hAnsi="Arial" w:cs="Arial"/>
                <w:sz w:val="24"/>
                <w:szCs w:val="24"/>
              </w:rPr>
            </w:pP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Competencias </w:t>
            </w:r>
            <w:proofErr w:type="spellStart"/>
            <w:r w:rsidRPr="00C47750">
              <w:rPr>
                <w:rFonts w:ascii="Arial" w:hAnsi="Arial" w:cs="Arial"/>
                <w:sz w:val="24"/>
                <w:szCs w:val="24"/>
              </w:rPr>
              <w:t>Actitudinales</w:t>
            </w:r>
            <w:proofErr w:type="spellEnd"/>
            <w:r w:rsidRPr="00C47750">
              <w:rPr>
                <w:rFonts w:ascii="Arial" w:hAnsi="Arial" w:cs="Arial"/>
                <w:sz w:val="24"/>
                <w:szCs w:val="24"/>
              </w:rPr>
              <w:t xml:space="preserve"> Específicas</w:t>
            </w:r>
          </w:p>
          <w:p w:rsidR="00B02451" w:rsidRDefault="00661D3F" w:rsidP="00260C90">
            <w:pPr>
              <w:numPr>
                <w:ilvl w:val="0"/>
                <w:numId w:val="1"/>
              </w:numPr>
              <w:spacing w:after="0" w:line="240" w:lineRule="auto"/>
              <w:rPr>
                <w:rFonts w:ascii="Arial" w:hAnsi="Arial" w:cs="Arial"/>
                <w:sz w:val="24"/>
                <w:szCs w:val="24"/>
              </w:rPr>
            </w:pPr>
            <w:r>
              <w:rPr>
                <w:rFonts w:ascii="Arial" w:hAnsi="Arial" w:cs="Arial"/>
                <w:sz w:val="24"/>
                <w:szCs w:val="24"/>
              </w:rPr>
              <w:t>Desarrollar una actitud crítica en la observación de los problemas del derecho.</w:t>
            </w:r>
          </w:p>
          <w:p w:rsidR="00661D3F" w:rsidRPr="00C47750" w:rsidRDefault="00661D3F" w:rsidP="00260C90">
            <w:pPr>
              <w:numPr>
                <w:ilvl w:val="0"/>
                <w:numId w:val="1"/>
              </w:numPr>
              <w:spacing w:after="0" w:line="240" w:lineRule="auto"/>
              <w:rPr>
                <w:rFonts w:ascii="Arial" w:hAnsi="Arial" w:cs="Arial"/>
                <w:sz w:val="24"/>
                <w:szCs w:val="24"/>
              </w:rPr>
            </w:pPr>
            <w:r>
              <w:rPr>
                <w:rFonts w:ascii="Arial" w:hAnsi="Arial" w:cs="Arial"/>
                <w:sz w:val="24"/>
                <w:szCs w:val="24"/>
              </w:rPr>
              <w:t>Dar importancia preponderante a la ética en el análisis y resolución de los problemas del derecho.</w:t>
            </w:r>
          </w:p>
          <w:p w:rsidR="00B02451" w:rsidRPr="00C47750" w:rsidRDefault="00B02451" w:rsidP="00A5082D">
            <w:pPr>
              <w:spacing w:after="0" w:line="240" w:lineRule="auto"/>
              <w:rPr>
                <w:rFonts w:ascii="Arial" w:hAnsi="Arial" w:cs="Arial"/>
              </w:rPr>
            </w:pPr>
          </w:p>
        </w:tc>
      </w:tr>
    </w:tbl>
    <w:p w:rsidR="00B02451" w:rsidRPr="00C47750" w:rsidRDefault="00B02451">
      <w:pPr>
        <w:rPr>
          <w:rFonts w:ascii="Arial" w:hAnsi="Arial" w:cs="Arial"/>
        </w:rPr>
      </w:pPr>
    </w:p>
    <w:p w:rsidR="00B02451" w:rsidRDefault="00B02451" w:rsidP="000A2FF0">
      <w:pPr>
        <w:spacing w:after="0" w:line="240" w:lineRule="auto"/>
        <w:rPr>
          <w:rFonts w:ascii="Arial" w:hAnsi="Arial" w:cs="Arial"/>
          <w:b/>
          <w:sz w:val="24"/>
          <w:szCs w:val="24"/>
        </w:rPr>
      </w:pPr>
    </w:p>
    <w:p w:rsidR="00B02451" w:rsidRDefault="00B02451" w:rsidP="000A2FF0">
      <w:pPr>
        <w:spacing w:after="0" w:line="240" w:lineRule="auto"/>
        <w:rPr>
          <w:rFonts w:ascii="Arial" w:hAnsi="Arial" w:cs="Arial"/>
          <w:b/>
          <w:sz w:val="24"/>
          <w:szCs w:val="24"/>
        </w:rPr>
      </w:pPr>
    </w:p>
    <w:p w:rsidR="00B02451" w:rsidRPr="00C47750" w:rsidRDefault="00B02451" w:rsidP="000A2FF0">
      <w:pPr>
        <w:spacing w:after="0" w:line="240" w:lineRule="auto"/>
        <w:rPr>
          <w:rFonts w:ascii="Arial" w:hAnsi="Arial" w:cs="Arial"/>
          <w:b/>
          <w:sz w:val="24"/>
          <w:szCs w:val="24"/>
        </w:rPr>
      </w:pPr>
      <w:r w:rsidRPr="00C47750">
        <w:rPr>
          <w:rFonts w:ascii="Arial" w:hAnsi="Arial" w:cs="Arial"/>
          <w:b/>
          <w:sz w:val="24"/>
          <w:szCs w:val="24"/>
        </w:rPr>
        <w:t>CONTENIDOS</w:t>
      </w:r>
    </w:p>
    <w:p w:rsidR="00B02451" w:rsidRPr="00C47750" w:rsidRDefault="00B02451"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b/>
                <w:bC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I: EL DERECHO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 EL DERECHO.- Acepciones del vocablo derecho. Concepto. Objeto del derecho. Fines del derecho.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 NORMAS ÉTICAS y REGLAS TÉCNICAS Concepto de Norma.  Clasificación de las normas de conducta: éticas y técnicas. Distinción entre técnica y ética. Clasificación de las normas éticas y las reglas técnicas.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III.- DERECHO Y MORAL. Qué es la moral. Diferencia entre derecho y moral. Relaciones entre derecho y moral.</w:t>
            </w:r>
          </w:p>
          <w:p w:rsidR="00661D3F" w:rsidRPr="00661D3F" w:rsidRDefault="00661D3F" w:rsidP="00661D3F">
            <w:pPr>
              <w:autoSpaceDE w:val="0"/>
              <w:autoSpaceDN w:val="0"/>
              <w:adjustRightInd w:val="0"/>
              <w:spacing w:after="0" w:line="240" w:lineRule="auto"/>
              <w:rPr>
                <w:rFonts w:ascii="Bookman Old Style" w:eastAsia="Times New Roman" w:hAnsi="Bookman Old Style" w:cs="Arial-BoldMT"/>
                <w:bCs/>
                <w:sz w:val="24"/>
                <w:szCs w:val="20"/>
                <w:lang w:val="es-ES" w:eastAsia="es-ES"/>
              </w:rPr>
            </w:pPr>
            <w:r w:rsidRPr="00661D3F">
              <w:rPr>
                <w:rFonts w:ascii="Bookman Old Style" w:eastAsia="Times New Roman" w:hAnsi="Bookman Old Style" w:cs="Arial-BoldMT"/>
                <w:bCs/>
                <w:sz w:val="24"/>
                <w:szCs w:val="20"/>
                <w:lang w:val="es-ES" w:eastAsia="es-ES"/>
              </w:rPr>
              <w:t xml:space="preserve">IV.- IUSNATURALISMO Y POSITIVISMO </w:t>
            </w:r>
            <w:proofErr w:type="spellStart"/>
            <w:r w:rsidRPr="00661D3F">
              <w:rPr>
                <w:rFonts w:ascii="Bookman Old Style" w:eastAsia="Times New Roman" w:hAnsi="Bookman Old Style" w:cs="Arial-BoldMT"/>
                <w:bCs/>
                <w:sz w:val="24"/>
                <w:szCs w:val="20"/>
                <w:lang w:val="es-ES" w:eastAsia="es-ES"/>
              </w:rPr>
              <w:t>JURÍDICO.Noción</w:t>
            </w:r>
            <w:proofErr w:type="spellEnd"/>
            <w:r w:rsidRPr="00661D3F">
              <w:rPr>
                <w:rFonts w:ascii="Bookman Old Style" w:eastAsia="Times New Roman" w:hAnsi="Bookman Old Style" w:cs="Arial-BoldMT"/>
                <w:bCs/>
                <w:sz w:val="24"/>
                <w:szCs w:val="20"/>
                <w:lang w:val="es-ES" w:eastAsia="es-ES"/>
              </w:rPr>
              <w:t xml:space="preserve">. Tipos de </w:t>
            </w:r>
            <w:proofErr w:type="spellStart"/>
            <w:r w:rsidRPr="00661D3F">
              <w:rPr>
                <w:rFonts w:ascii="Bookman Old Style" w:eastAsia="Times New Roman" w:hAnsi="Bookman Old Style" w:cs="Arial-BoldMT"/>
                <w:bCs/>
                <w:sz w:val="24"/>
                <w:szCs w:val="20"/>
                <w:lang w:val="es-ES" w:eastAsia="es-ES"/>
              </w:rPr>
              <w:t>iusnaturalismo</w:t>
            </w:r>
            <w:proofErr w:type="spellEnd"/>
            <w:r w:rsidRPr="00661D3F">
              <w:rPr>
                <w:rFonts w:ascii="Bookman Old Style" w:eastAsia="Times New Roman" w:hAnsi="Bookman Old Style" w:cs="Arial-BoldMT"/>
                <w:bCs/>
                <w:sz w:val="24"/>
                <w:szCs w:val="20"/>
                <w:lang w:val="es-ES" w:eastAsia="es-ES"/>
              </w:rPr>
              <w:t xml:space="preserve">. Principales posiciones atribuidas al positivismo.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 USOS SOCIALES. Concepto. Naturaleza. Distinción entre usos sociales, derecho y moral.</w:t>
            </w:r>
          </w:p>
          <w:p w:rsid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VI.- NORMAS RELIGIOSAS. Concepto. Naturaleza.</w:t>
            </w:r>
          </w:p>
          <w:p w:rsidR="004119A7" w:rsidRPr="00661D3F" w:rsidRDefault="004119A7" w:rsidP="004119A7">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w:t>
            </w:r>
            <w:r>
              <w:rPr>
                <w:rFonts w:ascii="Bookman Old Style" w:eastAsia="Times New Roman" w:hAnsi="Bookman Old Style"/>
                <w:sz w:val="24"/>
                <w:szCs w:val="20"/>
                <w:lang w:val="es-ES" w:eastAsia="es-ES"/>
              </w:rPr>
              <w:t>II</w:t>
            </w:r>
            <w:r w:rsidRPr="00661D3F">
              <w:rPr>
                <w:rFonts w:ascii="Bookman Old Style" w:eastAsia="Times New Roman" w:hAnsi="Bookman Old Style"/>
                <w:sz w:val="24"/>
                <w:szCs w:val="20"/>
                <w:lang w:val="es-ES" w:eastAsia="es-ES"/>
              </w:rPr>
              <w:t>.- ENFOQUES DE LA TEORÍA GENERAL DEL DERECHO</w:t>
            </w:r>
            <w:r>
              <w:rPr>
                <w:rFonts w:ascii="Bookman Old Style" w:eastAsia="Times New Roman" w:hAnsi="Bookman Old Style"/>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4119A7" w:rsidP="00661D3F">
            <w:pPr>
              <w:numPr>
                <w:ilvl w:val="0"/>
                <w:numId w:val="2"/>
              </w:num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u w:val="single"/>
                <w:lang w:val="es-ES" w:eastAsia="es-ES"/>
              </w:rPr>
              <w:t>Puntos I, II, III, V,</w:t>
            </w:r>
            <w:r w:rsidR="00661D3F" w:rsidRPr="00661D3F">
              <w:rPr>
                <w:rFonts w:ascii="Bookman Old Style" w:eastAsia="Times New Roman" w:hAnsi="Bookman Old Style"/>
                <w:b/>
                <w:sz w:val="24"/>
                <w:szCs w:val="20"/>
                <w:u w:val="single"/>
                <w:lang w:val="es-ES" w:eastAsia="es-ES"/>
              </w:rPr>
              <w:t xml:space="preserve"> VI</w:t>
            </w:r>
            <w:r>
              <w:rPr>
                <w:rFonts w:ascii="Bookman Old Style" w:eastAsia="Times New Roman" w:hAnsi="Bookman Old Style"/>
                <w:b/>
                <w:sz w:val="24"/>
                <w:szCs w:val="20"/>
                <w:u w:val="single"/>
                <w:lang w:val="es-ES" w:eastAsia="es-ES"/>
              </w:rPr>
              <w:t xml:space="preserve"> y VII</w:t>
            </w:r>
            <w:r w:rsidR="00661D3F" w:rsidRPr="00661D3F">
              <w:rPr>
                <w:rFonts w:ascii="Bookman Old Style" w:eastAsia="Times New Roman" w:hAnsi="Bookman Old Style"/>
                <w:b/>
                <w:sz w:val="24"/>
                <w:szCs w:val="20"/>
                <w:lang w:val="es-ES" w:eastAsia="es-ES"/>
              </w:rPr>
              <w:t xml:space="preserve">: TORRÉ, Abelardo, “Introducción al Derecho”, </w:t>
            </w:r>
            <w:proofErr w:type="spellStart"/>
            <w:r w:rsidR="00661D3F" w:rsidRPr="00661D3F">
              <w:rPr>
                <w:rFonts w:ascii="Bookman Old Style" w:eastAsia="Times New Roman" w:hAnsi="Bookman Old Style"/>
                <w:b/>
                <w:sz w:val="24"/>
                <w:szCs w:val="20"/>
                <w:lang w:val="es-ES" w:eastAsia="es-ES"/>
              </w:rPr>
              <w:t>Abeledo</w:t>
            </w:r>
            <w:proofErr w:type="spellEnd"/>
            <w:r w:rsidR="00661D3F" w:rsidRPr="00661D3F">
              <w:rPr>
                <w:rFonts w:ascii="Bookman Old Style" w:eastAsia="Times New Roman" w:hAnsi="Bookman Old Style"/>
                <w:b/>
                <w:sz w:val="24"/>
                <w:szCs w:val="20"/>
                <w:lang w:val="es-ES" w:eastAsia="es-ES"/>
              </w:rPr>
              <w:t xml:space="preserve"> </w:t>
            </w:r>
            <w:proofErr w:type="spellStart"/>
            <w:r w:rsidR="00661D3F" w:rsidRPr="00661D3F">
              <w:rPr>
                <w:rFonts w:ascii="Bookman Old Style" w:eastAsia="Times New Roman" w:hAnsi="Bookman Old Style"/>
                <w:b/>
                <w:sz w:val="24"/>
                <w:szCs w:val="20"/>
                <w:lang w:val="es-ES" w:eastAsia="es-ES"/>
              </w:rPr>
              <w:t>Perrot</w:t>
            </w:r>
            <w:proofErr w:type="spellEnd"/>
            <w:r w:rsidR="00661D3F"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00661D3F" w:rsidRPr="00661D3F">
              <w:rPr>
                <w:rFonts w:ascii="Bookman Old Style" w:eastAsia="Times New Roman" w:hAnsi="Bookman Old Style"/>
                <w:b/>
                <w:sz w:val="24"/>
                <w:szCs w:val="20"/>
                <w:lang w:val="es-ES" w:eastAsia="es-ES"/>
              </w:rPr>
              <w:t>capítulo 1, sección I; capítulo 4; capítulo 5, secciones I y II</w:t>
            </w:r>
            <w:r>
              <w:rPr>
                <w:rFonts w:ascii="Bookman Old Style" w:eastAsia="Times New Roman" w:hAnsi="Bookman Old Style"/>
                <w:b/>
                <w:sz w:val="24"/>
                <w:szCs w:val="20"/>
                <w:lang w:val="es-ES" w:eastAsia="es-ES"/>
              </w:rPr>
              <w:t>;</w:t>
            </w:r>
            <w:r w:rsidRPr="00661D3F">
              <w:rPr>
                <w:rFonts w:ascii="Bookman Old Style" w:eastAsia="Times New Roman" w:hAnsi="Bookman Old Style"/>
                <w:b/>
                <w:sz w:val="24"/>
                <w:szCs w:val="20"/>
                <w:lang w:val="es-ES" w:eastAsia="es-ES"/>
              </w:rPr>
              <w:t xml:space="preserve"> capítulo 2, “Teoría General del Derecho”</w:t>
            </w:r>
            <w:r w:rsidR="00661D3F" w:rsidRPr="00661D3F">
              <w:rPr>
                <w:rFonts w:ascii="Bookman Old Style" w:eastAsia="Times New Roman" w:hAnsi="Bookman Old Style"/>
                <w:b/>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IV</w:t>
            </w:r>
            <w:r w:rsidRPr="00661D3F">
              <w:rPr>
                <w:rFonts w:ascii="Bookman Old Style" w:eastAsia="Times New Roman" w:hAnsi="Bookman Old Style"/>
                <w:b/>
                <w:sz w:val="24"/>
                <w:szCs w:val="20"/>
                <w:lang w:val="es-ES" w:eastAsia="es-ES"/>
              </w:rPr>
              <w:t xml:space="preserve">: NINO, Carlos S., “Introducción al análisis del derecho”, Editorial </w:t>
            </w:r>
            <w:proofErr w:type="spellStart"/>
            <w:r w:rsidRPr="00661D3F">
              <w:rPr>
                <w:rFonts w:ascii="Bookman Old Style" w:eastAsia="Times New Roman" w:hAnsi="Bookman Old Style"/>
                <w:b/>
                <w:sz w:val="24"/>
                <w:szCs w:val="20"/>
                <w:lang w:val="es-ES" w:eastAsia="es-ES"/>
              </w:rPr>
              <w:t>Astrea</w:t>
            </w:r>
            <w:proofErr w:type="spellEnd"/>
            <w:r w:rsidRPr="00661D3F">
              <w:rPr>
                <w:rFonts w:ascii="Bookman Old Style" w:eastAsia="Times New Roman" w:hAnsi="Bookman Old Style"/>
                <w:b/>
                <w:sz w:val="24"/>
                <w:szCs w:val="20"/>
                <w:lang w:val="es-ES" w:eastAsia="es-ES"/>
              </w:rPr>
              <w:t xml:space="preserve">, Buenos Aires, 2° edición, </w:t>
            </w:r>
            <w:r w:rsidR="00715A34">
              <w:rPr>
                <w:rFonts w:ascii="Bookman Old Style" w:eastAsia="Times New Roman" w:hAnsi="Bookman Old Style"/>
                <w:b/>
                <w:sz w:val="24"/>
                <w:szCs w:val="20"/>
                <w:lang w:val="es-ES" w:eastAsia="es-ES"/>
              </w:rPr>
              <w:t xml:space="preserve">2012, </w:t>
            </w:r>
            <w:r w:rsidRPr="00661D3F">
              <w:rPr>
                <w:rFonts w:ascii="Bookman Old Style" w:eastAsia="Times New Roman" w:hAnsi="Bookman Old Style"/>
                <w:b/>
                <w:sz w:val="24"/>
                <w:szCs w:val="20"/>
                <w:lang w:val="es-ES" w:eastAsia="es-ES"/>
              </w:rPr>
              <w:t>págs. 11/43.</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II: NORMA Y </w:t>
            </w:r>
            <w:r w:rsidR="004119A7">
              <w:rPr>
                <w:rFonts w:ascii="Bookman Old Style" w:eastAsia="Times New Roman" w:hAnsi="Bookman Old Style"/>
                <w:b/>
                <w:sz w:val="24"/>
                <w:szCs w:val="20"/>
                <w:lang w:val="es-ES" w:eastAsia="es-ES"/>
              </w:rPr>
              <w:t xml:space="preserve">SISTEMA JURÍDICO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 TEORÍA DE LA NORMA JURÍDICA. Concepto y estructura de la norma jurídica. Juicios del ser y juicios del deber ser. Importancia de esta clasificación. Estructura relacional del juicio implicado en la norma jurídica. ¿Categórico, hipotético o disyuntivo?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 CLASIFICACIÓN DE LAS NORMAS JURÍDICAS. Generales e individuales. Fundamentales y derivadas. Legisladas, consuetudinarias y jurisprudenciales. Nacionales e internacionales. Generales y locales. De vigencia determinada y de vigencia indeterminada. De derecho público y </w:t>
            </w:r>
            <w:r w:rsidRPr="00661D3F">
              <w:rPr>
                <w:rFonts w:ascii="Bookman Old Style" w:eastAsia="Times New Roman" w:hAnsi="Bookman Old Style"/>
                <w:sz w:val="24"/>
                <w:szCs w:val="20"/>
                <w:lang w:val="es-ES" w:eastAsia="es-ES"/>
              </w:rPr>
              <w:lastRenderedPageBreak/>
              <w:t>de derecho privado. Sustantivas y adjetivas. Taxativas (de orden público) y dispositivas (supletorias).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III.- CONCEPTOS JURÍDICOS FUNDAMENTALES: Noción. Sujetos de derecho. Hecho jurídico. Derecho subjetivo. Deber jurídico. Transgresión (o hecho ilícito). Sanción.</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lang w:val="es-ES" w:eastAsia="es-ES"/>
              </w:rPr>
              <w:t xml:space="preserve">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w:t>
            </w:r>
            <w:r w:rsidR="004119A7">
              <w:rPr>
                <w:rFonts w:ascii="Bookman Old Style" w:eastAsia="Times New Roman" w:hAnsi="Bookman Old Style"/>
                <w:b/>
                <w:sz w:val="24"/>
                <w:szCs w:val="20"/>
                <w:lang w:val="es-ES" w:eastAsia="es-ES"/>
              </w:rPr>
              <w:t>rrot</w:t>
            </w:r>
            <w:proofErr w:type="spellEnd"/>
            <w:r w:rsidR="004119A7">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004119A7">
              <w:rPr>
                <w:rFonts w:ascii="Bookman Old Style" w:eastAsia="Times New Roman" w:hAnsi="Bookman Old Style"/>
                <w:b/>
                <w:sz w:val="24"/>
                <w:szCs w:val="20"/>
                <w:lang w:val="es-ES" w:eastAsia="es-ES"/>
              </w:rPr>
              <w:t>capítulo 5</w:t>
            </w:r>
            <w:r w:rsidRPr="00661D3F">
              <w:rPr>
                <w:rFonts w:ascii="Bookman Old Style" w:eastAsia="Times New Roman" w:hAnsi="Bookman Old Style"/>
                <w:b/>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III: </w:t>
            </w:r>
            <w:r w:rsidR="004119A7">
              <w:rPr>
                <w:rFonts w:ascii="Bookman Old Style" w:eastAsia="Times New Roman" w:hAnsi="Bookman Old Style"/>
                <w:b/>
                <w:sz w:val="24"/>
                <w:szCs w:val="20"/>
                <w:lang w:val="es-ES" w:eastAsia="es-ES"/>
              </w:rPr>
              <w:t xml:space="preserve">NORMA Y </w:t>
            </w:r>
            <w:r w:rsidR="00661D3F" w:rsidRPr="00661D3F">
              <w:rPr>
                <w:rFonts w:ascii="Bookman Old Style" w:eastAsia="Times New Roman" w:hAnsi="Bookman Old Style"/>
                <w:b/>
                <w:sz w:val="24"/>
                <w:szCs w:val="20"/>
                <w:lang w:val="es-ES" w:eastAsia="es-ES"/>
              </w:rPr>
              <w:t>SISTEMA JURÍDICO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 El derecho positivo y su estructuración.</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 El ordenamiento jurídico como sistema o estructura.</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III.- Los caracteres del ordenamiento jurídico como estructura de normas: A) La estructuración jerárquica del ordenamiento jurídico. B) La coherencia del ordenamiento jurídico. C) La plenitud del ordenamiento jurídico. </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sz w:val="24"/>
                <w:szCs w:val="20"/>
                <w:lang w:val="es-ES" w:eastAsia="es-ES"/>
              </w:rPr>
              <w:t>IV.- La pluralidad de los ordenamientos jurídicos.</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lang w:val="es-ES" w:eastAsia="es-ES"/>
              </w:rPr>
              <w:t> </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lang w:val="es-ES" w:eastAsia="es-ES"/>
              </w:rPr>
              <w:t xml:space="preserve">VILLAGRA, Ángel Esteban, “Elementos para una introducción al derecho”, Editorial ADVOCATUS, Córdoba, </w:t>
            </w:r>
            <w:r w:rsidR="00715A34">
              <w:rPr>
                <w:rFonts w:ascii="Bookman Old Style" w:eastAsia="Times New Roman" w:hAnsi="Bookman Old Style"/>
                <w:b/>
                <w:sz w:val="24"/>
                <w:szCs w:val="20"/>
                <w:lang w:val="es-ES" w:eastAsia="es-ES"/>
              </w:rPr>
              <w:t xml:space="preserve">2002, </w:t>
            </w:r>
            <w:r w:rsidRPr="00661D3F">
              <w:rPr>
                <w:rFonts w:ascii="Bookman Old Style" w:eastAsia="Times New Roman" w:hAnsi="Bookman Old Style"/>
                <w:b/>
                <w:sz w:val="24"/>
                <w:szCs w:val="20"/>
                <w:lang w:val="es-ES" w:eastAsia="es-ES"/>
              </w:rPr>
              <w:t>capítulo 2.</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IV: FUENTES DEL DERECHO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 FUENTES DEL DERECHO. </w:t>
            </w:r>
          </w:p>
          <w:p w:rsidR="00661D3F" w:rsidRPr="00661D3F" w:rsidRDefault="00661D3F" w:rsidP="00661D3F">
            <w:pPr>
              <w:numPr>
                <w:ilvl w:val="0"/>
                <w:numId w:val="4"/>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Fuentes del Derecho en general. Acepciones de la expresión “fuentes del derecho”: fuentes materiales y fuentes formales.  </w:t>
            </w:r>
          </w:p>
          <w:p w:rsidR="00661D3F" w:rsidRPr="00661D3F" w:rsidRDefault="00661D3F" w:rsidP="00661D3F">
            <w:pPr>
              <w:numPr>
                <w:ilvl w:val="0"/>
                <w:numId w:val="4"/>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Fuentes formales del Derecho (en general). Concepto. Enumeración y clasificación.</w:t>
            </w:r>
          </w:p>
          <w:p w:rsidR="00661D3F" w:rsidRPr="00661D3F" w:rsidRDefault="00661D3F" w:rsidP="00661D3F">
            <w:pPr>
              <w:numPr>
                <w:ilvl w:val="0"/>
                <w:numId w:val="4"/>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Jerarquía de las fuentes formales en los dos sistemas jurídicos del mundo.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 FUENTES DEL DERECHO EN PARTICULAR. LA LEY. </w:t>
            </w:r>
          </w:p>
          <w:p w:rsidR="00661D3F" w:rsidRPr="00661D3F" w:rsidRDefault="00661D3F" w:rsidP="00661D3F">
            <w:pPr>
              <w:numPr>
                <w:ilvl w:val="0"/>
                <w:numId w:val="3"/>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La ley jurídica.</w:t>
            </w:r>
          </w:p>
          <w:p w:rsidR="00661D3F" w:rsidRPr="00661D3F" w:rsidRDefault="00661D3F" w:rsidP="00661D3F">
            <w:pPr>
              <w:numPr>
                <w:ilvl w:val="1"/>
                <w:numId w:val="3"/>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Nociones generales: Concepto. Ley en sentido formal y ley en sentido material. Ley de nombre específico (código).</w:t>
            </w:r>
          </w:p>
          <w:p w:rsidR="00661D3F" w:rsidRPr="00661D3F" w:rsidRDefault="00661D3F" w:rsidP="00661D3F">
            <w:pPr>
              <w:numPr>
                <w:ilvl w:val="1"/>
                <w:numId w:val="3"/>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Derogación de la ley y demás normas jurídicas: Formas. Costumbre derogatoria. El desuso de la ley (“</w:t>
            </w:r>
            <w:proofErr w:type="spellStart"/>
            <w:r w:rsidRPr="00661D3F">
              <w:rPr>
                <w:rFonts w:ascii="Bookman Old Style" w:eastAsia="Times New Roman" w:hAnsi="Bookman Old Style"/>
                <w:sz w:val="24"/>
                <w:szCs w:val="20"/>
                <w:lang w:val="es-ES" w:eastAsia="es-ES"/>
              </w:rPr>
              <w:t>desuetudo</w:t>
            </w:r>
            <w:proofErr w:type="spellEnd"/>
            <w:r w:rsidRPr="00661D3F">
              <w:rPr>
                <w:rFonts w:ascii="Bookman Old Style" w:eastAsia="Times New Roman" w:hAnsi="Bookman Old Style"/>
                <w:sz w:val="24"/>
                <w:szCs w:val="20"/>
                <w:lang w:val="es-ES" w:eastAsia="es-ES"/>
              </w:rPr>
              <w:t>”). Declaración de inconstitucionalidad.</w:t>
            </w:r>
          </w:p>
          <w:p w:rsidR="00661D3F" w:rsidRPr="00661D3F" w:rsidRDefault="00661D3F" w:rsidP="00661D3F">
            <w:pPr>
              <w:numPr>
                <w:ilvl w:val="0"/>
                <w:numId w:val="3"/>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Decretos (o reglamentos): Concepto. Denominaciones. Decretos-leyes.</w:t>
            </w:r>
          </w:p>
          <w:p w:rsidR="00661D3F" w:rsidRPr="00661D3F" w:rsidRDefault="00661D3F" w:rsidP="00661D3F">
            <w:pPr>
              <w:numPr>
                <w:ilvl w:val="0"/>
                <w:numId w:val="3"/>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La codificación: Concepto. Ventajas e inconvenientes de la codificación. Origen de la codificación moderna. El Código Napoleón. La codificación en el derecho argentino.</w:t>
            </w:r>
          </w:p>
          <w:p w:rsidR="00661D3F" w:rsidRPr="00661D3F" w:rsidRDefault="00661D3F" w:rsidP="00661D3F">
            <w:pPr>
              <w:spacing w:after="0" w:line="240" w:lineRule="auto"/>
              <w:jc w:val="both"/>
              <w:rPr>
                <w:rFonts w:ascii="Bookman Old Style" w:eastAsia="Times New Roman" w:hAnsi="Bookman Old Style"/>
                <w:b/>
                <w:sz w:val="24"/>
                <w:szCs w:val="20"/>
                <w:u w:val="single"/>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u w:val="single"/>
                <w:lang w:val="es-ES" w:eastAsia="es-ES"/>
              </w:rPr>
            </w:pPr>
            <w:r w:rsidRPr="00661D3F">
              <w:rPr>
                <w:rFonts w:ascii="Bookman Old Style" w:eastAsia="Times New Roman" w:hAnsi="Bookman Old Style"/>
                <w:b/>
                <w:sz w:val="24"/>
                <w:szCs w:val="20"/>
                <w:u w:val="single"/>
                <w:lang w:val="es-ES" w:eastAsia="es-ES"/>
              </w:rPr>
              <w:t xml:space="preserve">Bibliografía: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lang w:val="es-ES" w:eastAsia="es-ES"/>
              </w:rPr>
              <w:t xml:space="preserve">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capítulos 11 y 12</w:t>
            </w:r>
            <w:r w:rsidRPr="00661D3F">
              <w:rPr>
                <w:rFonts w:ascii="Bookman Old Style" w:eastAsia="Times New Roman" w:hAnsi="Bookman Old Style"/>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lastRenderedPageBreak/>
              <w:t>MÓDULO</w:t>
            </w:r>
            <w:r w:rsidR="00661D3F" w:rsidRPr="00661D3F">
              <w:rPr>
                <w:rFonts w:ascii="Bookman Old Style" w:eastAsia="Times New Roman" w:hAnsi="Bookman Old Style"/>
                <w:b/>
                <w:sz w:val="24"/>
                <w:szCs w:val="20"/>
                <w:lang w:val="es-ES" w:eastAsia="es-ES"/>
              </w:rPr>
              <w:t xml:space="preserve"> V: FUENTES DEL DERECHO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 LA COSTUMBRE JURÍDICA. </w:t>
            </w:r>
          </w:p>
          <w:p w:rsidR="00661D3F" w:rsidRPr="00661D3F" w:rsidRDefault="00661D3F" w:rsidP="00661D3F">
            <w:pPr>
              <w:numPr>
                <w:ilvl w:val="0"/>
                <w:numId w:val="5"/>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Teoría general del derecho consuetudinario: Concepto. Elementos material y espiritual de la costumbre jurídica. Diferencia con los usos sociales. Clasificaciones. Prueba de la costumbre.</w:t>
            </w:r>
          </w:p>
          <w:p w:rsidR="00661D3F" w:rsidRPr="00661D3F" w:rsidRDefault="00661D3F" w:rsidP="00661D3F">
            <w:pPr>
              <w:numPr>
                <w:ilvl w:val="0"/>
                <w:numId w:val="5"/>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Valor de la costumbre en las distintas ramas del derecho: Nociones generales.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 LA JURISPRUDENCIA.</w:t>
            </w:r>
          </w:p>
          <w:p w:rsidR="00661D3F" w:rsidRPr="00661D3F" w:rsidRDefault="00661D3F" w:rsidP="00661D3F">
            <w:pPr>
              <w:numPr>
                <w:ilvl w:val="0"/>
                <w:numId w:val="6"/>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Nociones preliminares y problemas conexos: Concepto de sentencia.</w:t>
            </w:r>
          </w:p>
          <w:p w:rsidR="00661D3F" w:rsidRPr="00661D3F" w:rsidRDefault="00661D3F" w:rsidP="00661D3F">
            <w:pPr>
              <w:numPr>
                <w:ilvl w:val="0"/>
                <w:numId w:val="6"/>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Concepto de jurisprudencia: Acepciones. Tendencia habitual hacia la uniformidad de la jurisprudencia.</w:t>
            </w:r>
          </w:p>
          <w:p w:rsidR="00661D3F" w:rsidRPr="00661D3F" w:rsidRDefault="00661D3F" w:rsidP="00661D3F">
            <w:pPr>
              <w:numPr>
                <w:ilvl w:val="0"/>
                <w:numId w:val="6"/>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Principales problemas que plantea la jurisprudencia: Obligatoriedad de la jurisprudencia.</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III.- DOCTRINA DE LOS JURISTAS.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lang w:val="es-ES" w:eastAsia="es-ES"/>
              </w:rPr>
              <w:t xml:space="preserve">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capítulos 13 y 14</w:t>
            </w:r>
            <w:r w:rsidRPr="00661D3F">
              <w:rPr>
                <w:rFonts w:ascii="Bookman Old Style" w:eastAsia="Times New Roman" w:hAnsi="Bookman Old Style"/>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VI: INTERPRETACIÓN, INTEGRACIÓN Y APLICACIÓN DEL DERECHO. DERECHO Y LENGUAJE.</w:t>
            </w:r>
          </w:p>
          <w:p w:rsidR="00661D3F" w:rsidRPr="00661D3F" w:rsidRDefault="00661D3F" w:rsidP="00661D3F">
            <w:p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I.- APLICACIÓN DEL DERECHO. Concepto. Carácter complejo de la aplicación.  Principales problemas que plantea.</w:t>
            </w:r>
          </w:p>
          <w:p w:rsidR="00661D3F" w:rsidRPr="00661D3F" w:rsidRDefault="00661D3F" w:rsidP="00661D3F">
            <w:p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 xml:space="preserve">II.- INTERPRETACIÓN DEL DERECHO. Concepto. Necesidad de la interpretación. Clases. </w:t>
            </w:r>
          </w:p>
          <w:p w:rsidR="00661D3F" w:rsidRPr="00661D3F" w:rsidRDefault="00661D3F" w:rsidP="00661D3F">
            <w:pPr>
              <w:numPr>
                <w:ilvl w:val="0"/>
                <w:numId w:val="10"/>
              </w:num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 xml:space="preserve">Métodos tradicionales: a) gramatical o filológico; b) exegético o histórico y c) dogmático o lógico-sistemático. </w:t>
            </w:r>
          </w:p>
          <w:p w:rsidR="00661D3F" w:rsidRPr="00661D3F" w:rsidRDefault="00661D3F" w:rsidP="00661D3F">
            <w:pPr>
              <w:numPr>
                <w:ilvl w:val="0"/>
                <w:numId w:val="10"/>
              </w:num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Métodos modernos: a) de la evolución histórica (</w:t>
            </w:r>
            <w:proofErr w:type="spellStart"/>
            <w:r w:rsidRPr="00661D3F">
              <w:rPr>
                <w:rFonts w:ascii="Bookman Old Style" w:eastAsia="Times New Roman" w:hAnsi="Bookman Old Style" w:cs="ArialMT"/>
                <w:sz w:val="24"/>
                <w:szCs w:val="20"/>
                <w:lang w:val="es-ES" w:eastAsia="es-ES"/>
              </w:rPr>
              <w:t>Saleilles</w:t>
            </w:r>
            <w:proofErr w:type="spellEnd"/>
            <w:r w:rsidRPr="00661D3F">
              <w:rPr>
                <w:rFonts w:ascii="Bookman Old Style" w:eastAsia="Times New Roman" w:hAnsi="Bookman Old Style" w:cs="ArialMT"/>
                <w:sz w:val="24"/>
                <w:szCs w:val="20"/>
                <w:lang w:val="es-ES" w:eastAsia="es-ES"/>
              </w:rPr>
              <w:t>); b) de la libre investigación científica (</w:t>
            </w:r>
            <w:proofErr w:type="spellStart"/>
            <w:r w:rsidRPr="00661D3F">
              <w:rPr>
                <w:rFonts w:ascii="Bookman Old Style" w:eastAsia="Times New Roman" w:hAnsi="Bookman Old Style" w:cs="ArialMT"/>
                <w:sz w:val="24"/>
                <w:szCs w:val="20"/>
                <w:lang w:val="es-ES" w:eastAsia="es-ES"/>
              </w:rPr>
              <w:t>Geny</w:t>
            </w:r>
            <w:proofErr w:type="spellEnd"/>
            <w:r w:rsidRPr="00661D3F">
              <w:rPr>
                <w:rFonts w:ascii="Bookman Old Style" w:eastAsia="Times New Roman" w:hAnsi="Bookman Old Style" w:cs="ArialMT"/>
                <w:sz w:val="24"/>
                <w:szCs w:val="20"/>
                <w:lang w:val="es-ES" w:eastAsia="es-ES"/>
              </w:rPr>
              <w:t>). “Método” de la Escuela Histórica (</w:t>
            </w:r>
            <w:proofErr w:type="spellStart"/>
            <w:r w:rsidRPr="00661D3F">
              <w:rPr>
                <w:rFonts w:ascii="Bookman Old Style" w:eastAsia="Times New Roman" w:hAnsi="Bookman Old Style" w:cs="ArialMT"/>
                <w:sz w:val="24"/>
                <w:szCs w:val="20"/>
                <w:lang w:val="es-ES" w:eastAsia="es-ES"/>
              </w:rPr>
              <w:t>Savigny</w:t>
            </w:r>
            <w:proofErr w:type="spellEnd"/>
            <w:r w:rsidRPr="00661D3F">
              <w:rPr>
                <w:rFonts w:ascii="Bookman Old Style" w:eastAsia="Times New Roman" w:hAnsi="Bookman Old Style" w:cs="ArialMT"/>
                <w:sz w:val="24"/>
                <w:szCs w:val="20"/>
                <w:lang w:val="es-ES" w:eastAsia="es-ES"/>
              </w:rPr>
              <w:t>).</w:t>
            </w:r>
          </w:p>
          <w:p w:rsidR="00661D3F" w:rsidRPr="00661D3F" w:rsidRDefault="00661D3F" w:rsidP="00661D3F">
            <w:pPr>
              <w:numPr>
                <w:ilvl w:val="0"/>
                <w:numId w:val="10"/>
              </w:num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 xml:space="preserve">Concepciones interpretativas </w:t>
            </w:r>
            <w:proofErr w:type="spellStart"/>
            <w:r w:rsidRPr="00661D3F">
              <w:rPr>
                <w:rFonts w:ascii="Bookman Old Style" w:eastAsia="Times New Roman" w:hAnsi="Bookman Old Style" w:cs="ArialMT"/>
                <w:sz w:val="24"/>
                <w:szCs w:val="20"/>
                <w:lang w:val="es-ES" w:eastAsia="es-ES"/>
              </w:rPr>
              <w:t>antimetódicas</w:t>
            </w:r>
            <w:proofErr w:type="spellEnd"/>
            <w:r w:rsidRPr="00661D3F">
              <w:rPr>
                <w:rFonts w:ascii="Bookman Old Style" w:eastAsia="Times New Roman" w:hAnsi="Bookman Old Style" w:cs="ArialMT"/>
                <w:sz w:val="24"/>
                <w:szCs w:val="20"/>
                <w:lang w:val="es-ES" w:eastAsia="es-ES"/>
              </w:rPr>
              <w:t xml:space="preserve">: a) Escuela del Derecho Libre; b) Teoría Pura del Derecho y c) Teoría </w:t>
            </w:r>
            <w:proofErr w:type="spellStart"/>
            <w:r w:rsidRPr="00661D3F">
              <w:rPr>
                <w:rFonts w:ascii="Bookman Old Style" w:eastAsia="Times New Roman" w:hAnsi="Bookman Old Style" w:cs="ArialMT"/>
                <w:sz w:val="24"/>
                <w:szCs w:val="20"/>
                <w:lang w:val="es-ES" w:eastAsia="es-ES"/>
              </w:rPr>
              <w:t>Egológica</w:t>
            </w:r>
            <w:proofErr w:type="spellEnd"/>
            <w:r w:rsidRPr="00661D3F">
              <w:rPr>
                <w:rFonts w:ascii="Bookman Old Style" w:eastAsia="Times New Roman" w:hAnsi="Bookman Old Style" w:cs="ArialMT"/>
                <w:sz w:val="24"/>
                <w:szCs w:val="20"/>
                <w:lang w:val="es-ES" w:eastAsia="es-ES"/>
              </w:rPr>
              <w:t xml:space="preserve"> del Derecho. </w:t>
            </w:r>
          </w:p>
          <w:p w:rsidR="00661D3F" w:rsidRPr="00661D3F" w:rsidRDefault="00661D3F" w:rsidP="00661D3F">
            <w:pPr>
              <w:autoSpaceDE w:val="0"/>
              <w:autoSpaceDN w:val="0"/>
              <w:adjustRightInd w:val="0"/>
              <w:spacing w:after="0" w:line="240" w:lineRule="auto"/>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 xml:space="preserve">III.-INTEGRACIÓN DEL DERECHO. Concepto. Procedimientos de integración. Analogía. Principios generales del derecho. </w:t>
            </w:r>
          </w:p>
          <w:p w:rsidR="00661D3F" w:rsidRPr="00661D3F" w:rsidRDefault="00661D3F" w:rsidP="00661D3F">
            <w:pPr>
              <w:autoSpaceDE w:val="0"/>
              <w:autoSpaceDN w:val="0"/>
              <w:adjustRightInd w:val="0"/>
              <w:spacing w:after="0" w:line="240" w:lineRule="auto"/>
              <w:rPr>
                <w:rFonts w:ascii="Bookman Old Style" w:eastAsia="Times New Roman" w:hAnsi="Bookman Old Style" w:cs="ArialMT"/>
                <w:color w:val="000000"/>
                <w:sz w:val="24"/>
                <w:szCs w:val="20"/>
                <w:lang w:val="es-ES" w:eastAsia="es-ES"/>
              </w:rPr>
            </w:pPr>
            <w:r w:rsidRPr="00661D3F">
              <w:rPr>
                <w:rFonts w:ascii="Bookman Old Style" w:eastAsia="Times New Roman" w:hAnsi="Bookman Old Style" w:cs="ArialMT"/>
                <w:sz w:val="24"/>
                <w:szCs w:val="20"/>
                <w:lang w:val="es-ES" w:eastAsia="es-ES"/>
              </w:rPr>
              <w:t xml:space="preserve">IV.- </w:t>
            </w:r>
            <w:r w:rsidRPr="00661D3F">
              <w:rPr>
                <w:rFonts w:ascii="Bookman Old Style" w:eastAsia="Times New Roman" w:hAnsi="Bookman Old Style" w:cs="ArialMT"/>
                <w:color w:val="000000"/>
                <w:sz w:val="24"/>
                <w:szCs w:val="20"/>
                <w:lang w:val="es-ES" w:eastAsia="es-ES"/>
              </w:rPr>
              <w:t xml:space="preserve">DERECHO Y LENGUAJE: Algunos aspectos del lenguaje que hablamos: las palabras y su relación con la realidad. El significado de las palabras: denotación y connotación. Problemas de interpretación del lenguaje jurídico: ambigüedades, imprecisiones, carga emotiva de las palabras. </w:t>
            </w:r>
          </w:p>
          <w:p w:rsidR="00661D3F" w:rsidRPr="00661D3F" w:rsidRDefault="00661D3F" w:rsidP="00661D3F">
            <w:pPr>
              <w:spacing w:after="0" w:line="240" w:lineRule="auto"/>
              <w:jc w:val="both"/>
              <w:rPr>
                <w:rFonts w:ascii="Bookman Old Style" w:eastAsia="Times New Roman" w:hAnsi="Bookman Old Style" w:cs="ArialMT"/>
                <w:sz w:val="24"/>
                <w:szCs w:val="20"/>
                <w:lang w:val="es-ES" w:eastAsia="es-ES"/>
              </w:rPr>
            </w:pPr>
            <w:r w:rsidRPr="00661D3F">
              <w:rPr>
                <w:rFonts w:ascii="Bookman Old Style" w:eastAsia="Times New Roman" w:hAnsi="Bookman Old Style" w:cs="ArialMT"/>
                <w:sz w:val="24"/>
                <w:szCs w:val="20"/>
                <w:lang w:val="es-ES" w:eastAsia="es-ES"/>
              </w:rPr>
              <w:t xml:space="preserve">V.- ALGUNAS REGLAS DE INTERPRETACIÓN EN EL DERECHO ARGENTINO: De orden internacional: Artículo 29 de la Convención Americana sobre Derechos Humanos. De orden nacional: Artículo 2 del Código Civil y Comercial de la Nación. De orden provincial: Artículo 2 del Código Procesal Penal de Mendoza. </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u w:val="single"/>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u w:val="single"/>
                <w:lang w:val="es-ES" w:eastAsia="es-ES"/>
              </w:rPr>
              <w:t>Puntos I, II, III</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00F6424F">
              <w:rPr>
                <w:rFonts w:ascii="Bookman Old Style" w:eastAsia="Times New Roman" w:hAnsi="Bookman Old Style"/>
                <w:b/>
                <w:sz w:val="24"/>
                <w:szCs w:val="20"/>
                <w:lang w:val="es-ES" w:eastAsia="es-ES"/>
              </w:rPr>
              <w:t>capítulo</w:t>
            </w:r>
            <w:r w:rsidRPr="00661D3F">
              <w:rPr>
                <w:rFonts w:ascii="Bookman Old Style" w:eastAsia="Times New Roman" w:hAnsi="Bookman Old Style"/>
                <w:b/>
                <w:sz w:val="24"/>
                <w:szCs w:val="20"/>
                <w:lang w:val="es-ES" w:eastAsia="es-ES"/>
              </w:rPr>
              <w:t xml:space="preserve"> 16</w:t>
            </w:r>
            <w:r w:rsidRPr="00661D3F">
              <w:rPr>
                <w:rFonts w:ascii="Bookman Old Style" w:eastAsia="Times New Roman" w:hAnsi="Bookman Old Style"/>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u w:val="single"/>
                <w:lang w:val="es-ES" w:eastAsia="es-ES"/>
              </w:rPr>
              <w:lastRenderedPageBreak/>
              <w:t>Punto IV</w:t>
            </w:r>
            <w:r w:rsidRPr="00661D3F">
              <w:rPr>
                <w:rFonts w:ascii="Bookman Old Style" w:eastAsia="Times New Roman" w:hAnsi="Bookman Old Style"/>
                <w:b/>
                <w:sz w:val="24"/>
                <w:szCs w:val="20"/>
                <w:lang w:val="es-ES" w:eastAsia="es-ES"/>
              </w:rPr>
              <w:t xml:space="preserve">: NINO, Carlos S., “Introducción al análisis del derecho”, Editorial </w:t>
            </w:r>
            <w:proofErr w:type="spellStart"/>
            <w:r w:rsidRPr="00661D3F">
              <w:rPr>
                <w:rFonts w:ascii="Bookman Old Style" w:eastAsia="Times New Roman" w:hAnsi="Bookman Old Style"/>
                <w:b/>
                <w:sz w:val="24"/>
                <w:szCs w:val="20"/>
                <w:lang w:val="es-ES" w:eastAsia="es-ES"/>
              </w:rPr>
              <w:t>Astrea</w:t>
            </w:r>
            <w:proofErr w:type="spellEnd"/>
            <w:r w:rsidRPr="00661D3F">
              <w:rPr>
                <w:rFonts w:ascii="Bookman Old Style" w:eastAsia="Times New Roman" w:hAnsi="Bookman Old Style"/>
                <w:b/>
                <w:sz w:val="24"/>
                <w:szCs w:val="20"/>
                <w:lang w:val="es-ES" w:eastAsia="es-ES"/>
              </w:rPr>
              <w:t xml:space="preserve">, Buenos Aires, 2° edición, </w:t>
            </w:r>
            <w:r w:rsidR="00715A34">
              <w:rPr>
                <w:rFonts w:ascii="Bookman Old Style" w:eastAsia="Times New Roman" w:hAnsi="Bookman Old Style"/>
                <w:b/>
                <w:sz w:val="24"/>
                <w:szCs w:val="20"/>
                <w:lang w:val="es-ES" w:eastAsia="es-ES"/>
              </w:rPr>
              <w:t xml:space="preserve">2012, </w:t>
            </w:r>
            <w:r w:rsidRPr="00661D3F">
              <w:rPr>
                <w:rFonts w:ascii="Bookman Old Style" w:eastAsia="Times New Roman" w:hAnsi="Bookman Old Style"/>
                <w:b/>
                <w:sz w:val="24"/>
                <w:szCs w:val="20"/>
                <w:lang w:val="es-ES" w:eastAsia="es-ES"/>
              </w:rPr>
              <w:t>págs. 245/272.</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VII: APLICACIÓN DEL DERECHO EN EL TIEMPO Y EN EL ESPACIO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 APLICACIÓN DEL DERECHO EN RELACIÓN AL TIEMPO: </w:t>
            </w:r>
          </w:p>
          <w:p w:rsidR="00661D3F" w:rsidRPr="00661D3F" w:rsidRDefault="00661D3F" w:rsidP="00661D3F">
            <w:pPr>
              <w:numPr>
                <w:ilvl w:val="0"/>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Teoría general. </w:t>
            </w:r>
          </w:p>
          <w:p w:rsidR="00661D3F" w:rsidRPr="00661D3F" w:rsidRDefault="00661D3F" w:rsidP="00661D3F">
            <w:pPr>
              <w:numPr>
                <w:ilvl w:val="1"/>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Principios básicos. </w:t>
            </w:r>
          </w:p>
          <w:p w:rsidR="00661D3F" w:rsidRPr="00661D3F" w:rsidRDefault="00661D3F" w:rsidP="00661D3F">
            <w:pPr>
              <w:numPr>
                <w:ilvl w:val="1"/>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Teorías sobre la retroactividad de las leyes: Teoría de los derechos adquiridos; teoría de los efectos pasados y futuros; y teoría de los hechos cumplidos.</w:t>
            </w:r>
          </w:p>
          <w:p w:rsidR="00661D3F" w:rsidRPr="00661D3F" w:rsidRDefault="00661D3F" w:rsidP="00661D3F">
            <w:pPr>
              <w:numPr>
                <w:ilvl w:val="0"/>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Régimen argentino. </w:t>
            </w:r>
          </w:p>
          <w:p w:rsidR="00661D3F" w:rsidRPr="00661D3F" w:rsidRDefault="00661D3F" w:rsidP="00661D3F">
            <w:pPr>
              <w:numPr>
                <w:ilvl w:val="1"/>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En lo civil: Principio general. Excepciones. </w:t>
            </w:r>
          </w:p>
          <w:p w:rsidR="00661D3F" w:rsidRPr="00661D3F" w:rsidRDefault="00661D3F" w:rsidP="00661D3F">
            <w:pPr>
              <w:numPr>
                <w:ilvl w:val="1"/>
                <w:numId w:val="7"/>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En materia penal.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 APLICACIÓN DEL DERECHO EN RELACIÓN AL TERRITORIO: </w:t>
            </w:r>
          </w:p>
          <w:p w:rsidR="00661D3F" w:rsidRPr="00661D3F" w:rsidRDefault="00661D3F" w:rsidP="00661D3F">
            <w:pPr>
              <w:numPr>
                <w:ilvl w:val="0"/>
                <w:numId w:val="8"/>
              </w:numPr>
              <w:spacing w:after="0" w:line="240" w:lineRule="auto"/>
              <w:ind w:left="709"/>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Teoría general. </w:t>
            </w:r>
          </w:p>
          <w:p w:rsidR="00661D3F" w:rsidRPr="00661D3F" w:rsidRDefault="00661D3F" w:rsidP="00661D3F">
            <w:pPr>
              <w:numPr>
                <w:ilvl w:val="1"/>
                <w:numId w:val="8"/>
              </w:numPr>
              <w:spacing w:after="0" w:line="240" w:lineRule="auto"/>
              <w:ind w:left="1418"/>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Principios básicos. </w:t>
            </w:r>
          </w:p>
          <w:p w:rsidR="00661D3F" w:rsidRPr="00661D3F" w:rsidRDefault="00661D3F" w:rsidP="00661D3F">
            <w:pPr>
              <w:numPr>
                <w:ilvl w:val="1"/>
                <w:numId w:val="8"/>
              </w:numPr>
              <w:spacing w:after="0" w:line="240" w:lineRule="auto"/>
              <w:ind w:left="1418"/>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Sistemas de derecho internacional privado: Sistema de los estatutos; sistema de la nacionalidad del derecho; y sistema de la comunidad del derecho.</w:t>
            </w:r>
          </w:p>
          <w:p w:rsidR="00661D3F" w:rsidRPr="00661D3F" w:rsidRDefault="00661D3F" w:rsidP="00661D3F">
            <w:pPr>
              <w:numPr>
                <w:ilvl w:val="0"/>
                <w:numId w:val="8"/>
              </w:numPr>
              <w:spacing w:after="0" w:line="240" w:lineRule="auto"/>
              <w:ind w:left="709"/>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Régimen argentino. Código Civil y Comercial.</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u w:val="single"/>
                <w:lang w:val="es-ES" w:eastAsia="es-ES"/>
              </w:rPr>
            </w:pPr>
            <w:r w:rsidRPr="00661D3F">
              <w:rPr>
                <w:rFonts w:ascii="Bookman Old Style" w:eastAsia="Times New Roman" w:hAnsi="Bookman Old Style"/>
                <w:b/>
                <w:sz w:val="24"/>
                <w:szCs w:val="20"/>
                <w:u w:val="single"/>
                <w:lang w:val="es-ES" w:eastAsia="es-ES"/>
              </w:rPr>
              <w:t>Bibliografía:</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I</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 17, sección II.</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II, 1)</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16° edición,</w:t>
            </w:r>
            <w:r w:rsidR="00715A34">
              <w:rPr>
                <w:rFonts w:ascii="Bookman Old Style" w:eastAsia="Times New Roman" w:hAnsi="Bookman Old Style"/>
                <w:b/>
                <w:sz w:val="24"/>
                <w:szCs w:val="20"/>
                <w:lang w:val="es-ES" w:eastAsia="es-ES"/>
              </w:rPr>
              <w:t xml:space="preserve"> 2009</w:t>
            </w:r>
            <w:proofErr w:type="gramStart"/>
            <w:r w:rsidR="00715A34">
              <w:rPr>
                <w:rFonts w:ascii="Bookman Old Style" w:eastAsia="Times New Roman" w:hAnsi="Bookman Old Style"/>
                <w:b/>
                <w:sz w:val="24"/>
                <w:szCs w:val="20"/>
                <w:lang w:val="es-ES" w:eastAsia="es-ES"/>
              </w:rPr>
              <w:t>,</w:t>
            </w:r>
            <w:r w:rsidRPr="00661D3F">
              <w:rPr>
                <w:rFonts w:ascii="Bookman Old Style" w:eastAsia="Times New Roman" w:hAnsi="Bookman Old Style"/>
                <w:b/>
                <w:sz w:val="24"/>
                <w:szCs w:val="20"/>
                <w:lang w:val="es-ES" w:eastAsia="es-ES"/>
              </w:rPr>
              <w:t>capítulo</w:t>
            </w:r>
            <w:proofErr w:type="gramEnd"/>
            <w:r w:rsidRPr="00661D3F">
              <w:rPr>
                <w:rFonts w:ascii="Bookman Old Style" w:eastAsia="Times New Roman" w:hAnsi="Bookman Old Style"/>
                <w:b/>
                <w:sz w:val="24"/>
                <w:szCs w:val="20"/>
                <w:lang w:val="es-ES" w:eastAsia="es-ES"/>
              </w:rPr>
              <w:t xml:space="preserve"> 17, sección I, punto 1. </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2, B)</w:t>
            </w:r>
            <w:r w:rsidRPr="00661D3F">
              <w:rPr>
                <w:rFonts w:ascii="Bookman Old Style" w:eastAsia="Times New Roman" w:hAnsi="Bookman Old Style"/>
                <w:b/>
                <w:sz w:val="24"/>
                <w:szCs w:val="20"/>
                <w:lang w:val="es-ES" w:eastAsia="es-ES"/>
              </w:rPr>
              <w:t>: Código Civil y Comercial, Libro Sexto, Título IV.</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VIII: LAS RAMAS DEL DERECHO. DERECHO PÚBLICO Y DERECHO PRIVADO.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 LAS RAMAS DEL DERECHO Y LAS CIENCIAS JURÍDICAS RESPECTIVAS. Autonomía de las ramas de la ciencia dogmática del derecho: Autonomía científica; autonomía didáctica; y autonomía legislativa.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 DERECHO PÚBLICO Y DERECHO PRIVADO. Teorías sobre la clasificación del derecho en público y privado. </w:t>
            </w:r>
          </w:p>
          <w:p w:rsidR="00661D3F" w:rsidRPr="00661D3F" w:rsidRDefault="00661D3F" w:rsidP="00661D3F">
            <w:pPr>
              <w:numPr>
                <w:ilvl w:val="0"/>
                <w:numId w:val="9"/>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Teorías que distinguen o dualistas.</w:t>
            </w:r>
          </w:p>
          <w:p w:rsidR="00661D3F" w:rsidRPr="00661D3F" w:rsidRDefault="00661D3F" w:rsidP="00661D3F">
            <w:pPr>
              <w:numPr>
                <w:ilvl w:val="0"/>
                <w:numId w:val="9"/>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Teorías que no distinguen o monistas.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III.- EL ORDEN PÚBLICO. Concepto. Concepto de leyes de orden público. Artículo 12 del Código Civil y Comercial de la Nación: breve comentario.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u w:val="single"/>
                <w:lang w:val="es-ES" w:eastAsia="es-ES"/>
              </w:rPr>
              <w:t>Puntos I, II y III</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 20</w:t>
            </w:r>
            <w:r w:rsidRPr="00661D3F">
              <w:rPr>
                <w:rFonts w:ascii="Bookman Old Style" w:eastAsia="Times New Roman" w:hAnsi="Bookman Old Style"/>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 xml:space="preserve">Punto III, “Artículo 12 del Código Civil y Comercial: breve </w:t>
            </w:r>
            <w:r w:rsidRPr="00661D3F">
              <w:rPr>
                <w:rFonts w:ascii="Bookman Old Style" w:eastAsia="Times New Roman" w:hAnsi="Bookman Old Style"/>
                <w:b/>
                <w:sz w:val="24"/>
                <w:szCs w:val="20"/>
                <w:u w:val="single"/>
                <w:lang w:val="es-ES" w:eastAsia="es-ES"/>
              </w:rPr>
              <w:lastRenderedPageBreak/>
              <w:t>comentario”</w:t>
            </w:r>
            <w:r w:rsidRPr="00661D3F">
              <w:rPr>
                <w:rFonts w:ascii="Bookman Old Style" w:eastAsia="Times New Roman" w:hAnsi="Bookman Old Style"/>
                <w:b/>
                <w:sz w:val="24"/>
                <w:szCs w:val="20"/>
                <w:lang w:val="es-ES" w:eastAsia="es-ES"/>
              </w:rPr>
              <w:t xml:space="preserve">: HERRERA, Marisa y CARAMELO, Gustavo, “Código Civil y Comercial comentado”, editorial </w:t>
            </w:r>
            <w:proofErr w:type="spellStart"/>
            <w:r w:rsidRPr="00661D3F">
              <w:rPr>
                <w:rFonts w:ascii="Bookman Old Style" w:eastAsia="Times New Roman" w:hAnsi="Bookman Old Style"/>
                <w:b/>
                <w:sz w:val="24"/>
                <w:szCs w:val="20"/>
                <w:lang w:val="es-ES" w:eastAsia="es-ES"/>
              </w:rPr>
              <w:t>Infojus</w:t>
            </w:r>
            <w:proofErr w:type="spellEnd"/>
            <w:r w:rsidRPr="00661D3F">
              <w:rPr>
                <w:rFonts w:ascii="Bookman Old Style" w:eastAsia="Times New Roman" w:hAnsi="Bookman Old Style"/>
                <w:b/>
                <w:sz w:val="24"/>
                <w:szCs w:val="20"/>
                <w:lang w:val="es-ES" w:eastAsia="es-ES"/>
              </w:rPr>
              <w:t xml:space="preserve">, Buenos Aires, 2015, Tomo 1, páginas 41 a 43. Disponible gratuitamente en </w:t>
            </w:r>
            <w:hyperlink r:id="rId8" w:history="1">
              <w:r w:rsidRPr="00661D3F">
                <w:rPr>
                  <w:rFonts w:ascii="Bookman Old Style" w:eastAsia="Times New Roman" w:hAnsi="Bookman Old Style"/>
                  <w:b/>
                  <w:color w:val="0000FF"/>
                  <w:sz w:val="24"/>
                  <w:szCs w:val="20"/>
                  <w:u w:val="single"/>
                  <w:lang w:val="es-ES" w:eastAsia="es-ES"/>
                </w:rPr>
                <w:t>www.infojus.gob.ar</w:t>
              </w:r>
            </w:hyperlink>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IX: LAS RAMAS DEL DERECHO PÚBLICO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 DERECHO CONSTITUCIONAL. Concepto. Derecho constitucional y derecho político. Estado de derecho. La constitución. Poder constituyente. Separación de los poderes del gobierno.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 DERECHOS HUMANOS. Concepto. Principios rectores. Características. Clasificación. Derecho Internacional de los Derechos Humanos. Sistema Interamericano de protección de Derechos Humanos. Control de convencionalidad.</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III.- DERECHO POLÍTICO. Concepto. El Estado: definición y elementos. Formas de Estado.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IV.- DERECHO PENAL. Definición. Caracteres. Ciencias penales. Artículo 18 de la Constitución Nacional.</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V.- DERECHO PROCESAL. Concepto.  Caracteres. Conceptos  de jurisdicción, competencia, proceso, acción y prueba.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VI.- DERECHO ADMINISTRATIVO. Definición de derecho administrativo.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VII.- DERECHO INTERNACIONAL PÚBLICO. Concepto. Fuentes.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VIII.- DERECHO MUNICIPAL. Definición. DERECHO FINANCIERO. Concepto.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Puntos I, III, IV, V, VII y VIII</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capítulos 21 a 25.</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II</w:t>
            </w:r>
            <w:r w:rsidRPr="00661D3F">
              <w:rPr>
                <w:rFonts w:ascii="Bookman Old Style" w:eastAsia="Times New Roman" w:hAnsi="Bookman Old Style"/>
                <w:b/>
                <w:sz w:val="24"/>
                <w:szCs w:val="20"/>
                <w:lang w:val="es-ES" w:eastAsia="es-ES"/>
              </w:rPr>
              <w:t>: Material de la Suprema Corte de Justicia de Mendoza, “Derecho Internacional de los Derechos Humanos”, disponible en la fotocopiadora</w:t>
            </w:r>
            <w:r w:rsidRPr="00661D3F">
              <w:rPr>
                <w:rFonts w:ascii="Bookman Old Style" w:eastAsia="Times New Roman" w:hAnsi="Bookman Old Style"/>
                <w:sz w:val="24"/>
                <w:szCs w:val="20"/>
                <w:lang w:val="es-ES" w:eastAsia="es-ES"/>
              </w:rPr>
              <w:t>.</w:t>
            </w:r>
          </w:p>
          <w:p w:rsidR="00661D3F" w:rsidRPr="00661D3F" w:rsidRDefault="00661D3F" w:rsidP="00661D3F">
            <w:pPr>
              <w:numPr>
                <w:ilvl w:val="0"/>
                <w:numId w:val="2"/>
              </w:num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Punto VI</w:t>
            </w:r>
            <w:r w:rsidRPr="00661D3F">
              <w:rPr>
                <w:rFonts w:ascii="Bookman Old Style" w:eastAsia="Times New Roman" w:hAnsi="Bookman Old Style"/>
                <w:b/>
                <w:sz w:val="24"/>
                <w:szCs w:val="20"/>
                <w:lang w:val="es-ES" w:eastAsia="es-ES"/>
              </w:rPr>
              <w:t>:</w:t>
            </w:r>
            <w:r w:rsidRPr="00661D3F">
              <w:rPr>
                <w:rFonts w:ascii="Bookman Old Style" w:eastAsia="Times New Roman" w:hAnsi="Bookman Old Style"/>
                <w:b/>
                <w:sz w:val="24"/>
                <w:szCs w:val="20"/>
                <w:lang w:val="es-ES" w:eastAsia="es-ES"/>
              </w:rPr>
              <w:tab/>
              <w:t>GORDILLO, Agustín, “Tratado de derecho administrativo y obras selectas: parte general”, 1a ed., Buenos Aires, Fundación de Derecho Administrativo, 2013, Tomo I, págs. V-28/V-31, IX-1/IX-15 y IX-37/IX-43. Disponible gratuitamente en www.gordillo.com.</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X: LAS RAMAS DEL DERECHO PRIVADO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I.-DERECHO CIVIL Y COMERCIAL. </w:t>
            </w:r>
          </w:p>
          <w:p w:rsidR="00661D3F" w:rsidRPr="00661D3F" w:rsidRDefault="00661D3F" w:rsidP="00661D3F">
            <w:pPr>
              <w:numPr>
                <w:ilvl w:val="0"/>
                <w:numId w:val="11"/>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Derecho civil: concepto. Los cambios de paradigmas en el nuevo Código Civil y Comercial y su influencia en el derecho de familia. </w:t>
            </w:r>
          </w:p>
          <w:p w:rsidR="00661D3F" w:rsidRPr="00661D3F" w:rsidRDefault="00661D3F" w:rsidP="00661D3F">
            <w:pPr>
              <w:numPr>
                <w:ilvl w:val="0"/>
                <w:numId w:val="11"/>
              </w:num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Derecho comercial: concepto, fuentes. La autonomía y los contenidos del derecho comercial a partir del nuevo código unificado.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II.- DERECHO DEL CONSUMIDOR. Definición del derecho del consumidor. El derecho del consumidor en el nuevo código civil y comercial.</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III.- DERECHO DEL TRABAJO Y DE LA SEGURIDAD SOCIAL. Concepto. </w:t>
            </w:r>
            <w:r w:rsidRPr="00661D3F">
              <w:rPr>
                <w:rFonts w:ascii="Bookman Old Style" w:eastAsia="Times New Roman" w:hAnsi="Bookman Old Style"/>
                <w:sz w:val="24"/>
                <w:szCs w:val="20"/>
                <w:lang w:val="es-ES" w:eastAsia="es-ES"/>
              </w:rPr>
              <w:lastRenderedPageBreak/>
              <w:t xml:space="preserve">Caracteres. Fuentes. Breve reseña histórica del derecho laboral. Derecho de la seguridad social: concepto y contenido.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IV.-DERECHO INTERNACIONAL PRIVADO. Concepto. Fuentes: artículo 2594 del Código Civil y Comercial.</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V.- DERECHOS INTELECTUALES. Concepto. Órbita de los derechos intelectuales.</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 </w:t>
            </w:r>
            <w:r w:rsidRPr="00661D3F">
              <w:rPr>
                <w:rFonts w:ascii="Bookman Old Style" w:eastAsia="Times New Roman" w:hAnsi="Bookman Old Style"/>
                <w:b/>
                <w:sz w:val="24"/>
                <w:szCs w:val="20"/>
                <w:u w:val="single"/>
                <w:lang w:val="es-ES" w:eastAsia="es-ES"/>
              </w:rPr>
              <w:t>Punto I, 1)</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00F6424F">
              <w:rPr>
                <w:rFonts w:ascii="Bookman Old Style" w:eastAsia="Times New Roman" w:hAnsi="Bookman Old Style"/>
                <w:b/>
                <w:sz w:val="24"/>
                <w:szCs w:val="20"/>
                <w:lang w:val="es-ES" w:eastAsia="es-ES"/>
              </w:rPr>
              <w:t>capítulo</w:t>
            </w:r>
            <w:r w:rsidRPr="00661D3F">
              <w:rPr>
                <w:rFonts w:ascii="Bookman Old Style" w:eastAsia="Times New Roman" w:hAnsi="Bookman Old Style"/>
                <w:b/>
                <w:sz w:val="24"/>
                <w:szCs w:val="20"/>
                <w:lang w:val="es-ES" w:eastAsia="es-ES"/>
              </w:rPr>
              <w:t xml:space="preserve"> 26; YUBA, Gabriela, “Los cambios de paradigmas en el nuevo Código Civil y Comercial. Influencia en el derecho de familia”, disponible en fotocopiadora.</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sz w:val="24"/>
                <w:szCs w:val="20"/>
                <w:lang w:val="es-ES" w:eastAsia="es-ES"/>
              </w:rPr>
              <w:t xml:space="preserve">- </w:t>
            </w:r>
            <w:r w:rsidRPr="00661D3F">
              <w:rPr>
                <w:rFonts w:ascii="Bookman Old Style" w:eastAsia="Times New Roman" w:hAnsi="Bookman Old Style"/>
                <w:b/>
                <w:sz w:val="24"/>
                <w:szCs w:val="20"/>
                <w:u w:val="single"/>
                <w:lang w:val="es-ES" w:eastAsia="es-ES"/>
              </w:rPr>
              <w:t>Punto I, 2)</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00F6424F">
              <w:rPr>
                <w:rFonts w:ascii="Bookman Old Style" w:eastAsia="Times New Roman" w:hAnsi="Bookman Old Style"/>
                <w:b/>
                <w:sz w:val="24"/>
                <w:szCs w:val="20"/>
                <w:lang w:val="es-ES" w:eastAsia="es-ES"/>
              </w:rPr>
              <w:t xml:space="preserve"> </w:t>
            </w:r>
            <w:proofErr w:type="spellStart"/>
            <w:r w:rsidR="00F6424F">
              <w:rPr>
                <w:rFonts w:ascii="Bookman Old Style" w:eastAsia="Times New Roman" w:hAnsi="Bookman Old Style"/>
                <w:b/>
                <w:sz w:val="24"/>
                <w:szCs w:val="20"/>
                <w:lang w:val="es-ES" w:eastAsia="es-ES"/>
              </w:rPr>
              <w:t>Perrot</w:t>
            </w:r>
            <w:proofErr w:type="spellEnd"/>
            <w:r w:rsidR="00F6424F">
              <w:rPr>
                <w:rFonts w:ascii="Bookman Old Style" w:eastAsia="Times New Roman" w:hAnsi="Bookman Old Style"/>
                <w:b/>
                <w:sz w:val="24"/>
                <w:szCs w:val="20"/>
                <w:lang w:val="es-ES" w:eastAsia="es-ES"/>
              </w:rPr>
              <w:t xml:space="preserve">, Buenos Aires, 16° edición, </w:t>
            </w:r>
            <w:r w:rsidR="00715A34">
              <w:rPr>
                <w:rFonts w:ascii="Bookman Old Style" w:eastAsia="Times New Roman" w:hAnsi="Bookman Old Style"/>
                <w:b/>
                <w:sz w:val="24"/>
                <w:szCs w:val="20"/>
                <w:lang w:val="es-ES" w:eastAsia="es-ES"/>
              </w:rPr>
              <w:t xml:space="preserve">2009, </w:t>
            </w:r>
            <w:r w:rsidR="00F6424F">
              <w:rPr>
                <w:rFonts w:ascii="Bookman Old Style" w:eastAsia="Times New Roman" w:hAnsi="Bookman Old Style"/>
                <w:b/>
                <w:sz w:val="24"/>
                <w:szCs w:val="20"/>
                <w:lang w:val="es-ES" w:eastAsia="es-ES"/>
              </w:rPr>
              <w:t>capítulo</w:t>
            </w:r>
            <w:r w:rsidRPr="00661D3F">
              <w:rPr>
                <w:rFonts w:ascii="Bookman Old Style" w:eastAsia="Times New Roman" w:hAnsi="Bookman Old Style"/>
                <w:b/>
                <w:sz w:val="24"/>
                <w:szCs w:val="20"/>
                <w:lang w:val="es-ES" w:eastAsia="es-ES"/>
              </w:rPr>
              <w:t xml:space="preserve"> 26; FAVIER DUBOIS, Eduardo (h), “La ‘autonomía’ y los contenidos del Derecho Comercial a partir del nuevo código unificado”, disponible en fotocopiadora.</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sz w:val="24"/>
                <w:szCs w:val="20"/>
                <w:lang w:val="es-ES" w:eastAsia="es-ES"/>
              </w:rPr>
              <w:t xml:space="preserve">- </w:t>
            </w:r>
            <w:r w:rsidRPr="00661D3F">
              <w:rPr>
                <w:rFonts w:ascii="Bookman Old Style" w:eastAsia="Times New Roman" w:hAnsi="Bookman Old Style"/>
                <w:b/>
                <w:sz w:val="24"/>
                <w:szCs w:val="20"/>
                <w:u w:val="single"/>
                <w:lang w:val="es-ES" w:eastAsia="es-ES"/>
              </w:rPr>
              <w:t>Punto II</w:t>
            </w:r>
            <w:r w:rsidRPr="00661D3F">
              <w:rPr>
                <w:rFonts w:ascii="Bookman Old Style" w:eastAsia="Times New Roman" w:hAnsi="Bookman Old Style"/>
                <w:b/>
                <w:sz w:val="24"/>
                <w:szCs w:val="20"/>
                <w:lang w:val="es-ES" w:eastAsia="es-ES"/>
              </w:rPr>
              <w:t xml:space="preserve">: BENJAMÍN, Antonio, “El derecho del consumidor”,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disponible en fotocopiadora; STIGLITZ, Gabriel, “El derecho del consumidor en el nuevo código civil”, disponible en fotocopiadora.</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sz w:val="24"/>
                <w:szCs w:val="20"/>
                <w:lang w:val="es-ES" w:eastAsia="es-ES"/>
              </w:rPr>
              <w:t xml:space="preserve">- </w:t>
            </w:r>
            <w:r w:rsidRPr="00661D3F">
              <w:rPr>
                <w:rFonts w:ascii="Bookman Old Style" w:eastAsia="Times New Roman" w:hAnsi="Bookman Old Style"/>
                <w:b/>
                <w:sz w:val="24"/>
                <w:szCs w:val="20"/>
                <w:u w:val="single"/>
                <w:lang w:val="es-ES" w:eastAsia="es-ES"/>
              </w:rPr>
              <w:t>Punto III</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00F6424F">
              <w:rPr>
                <w:rFonts w:ascii="Bookman Old Style" w:eastAsia="Times New Roman" w:hAnsi="Bookman Old Style"/>
                <w:b/>
                <w:sz w:val="24"/>
                <w:szCs w:val="20"/>
                <w:lang w:val="es-ES" w:eastAsia="es-ES"/>
              </w:rPr>
              <w:t>capítulo</w:t>
            </w:r>
            <w:r w:rsidRPr="00661D3F">
              <w:rPr>
                <w:rFonts w:ascii="Bookman Old Style" w:eastAsia="Times New Roman" w:hAnsi="Bookman Old Style"/>
                <w:b/>
                <w:sz w:val="24"/>
                <w:szCs w:val="20"/>
                <w:lang w:val="es-ES" w:eastAsia="es-ES"/>
              </w:rPr>
              <w:t xml:space="preserve"> 28.</w:t>
            </w:r>
          </w:p>
          <w:p w:rsidR="00661D3F" w:rsidRPr="00661D3F" w:rsidRDefault="00661D3F" w:rsidP="00661D3F">
            <w:pPr>
              <w:spacing w:after="0" w:line="240" w:lineRule="auto"/>
              <w:jc w:val="both"/>
              <w:rPr>
                <w:rFonts w:ascii="Bookman Old Style" w:eastAsia="Times New Roman" w:hAnsi="Bookman Old Style"/>
                <w:b/>
                <w:sz w:val="24"/>
                <w:szCs w:val="20"/>
                <w:lang w:val="es-ES" w:eastAsia="es-ES"/>
              </w:rPr>
            </w:pPr>
            <w:r w:rsidRPr="00661D3F">
              <w:rPr>
                <w:rFonts w:ascii="Bookman Old Style" w:eastAsia="Times New Roman" w:hAnsi="Bookman Old Style"/>
                <w:b/>
                <w:sz w:val="24"/>
                <w:szCs w:val="20"/>
                <w:lang w:val="es-ES" w:eastAsia="es-ES"/>
              </w:rPr>
              <w:t xml:space="preserve">- </w:t>
            </w:r>
            <w:r w:rsidRPr="00661D3F">
              <w:rPr>
                <w:rFonts w:ascii="Bookman Old Style" w:eastAsia="Times New Roman" w:hAnsi="Bookman Old Style"/>
                <w:b/>
                <w:sz w:val="24"/>
                <w:szCs w:val="20"/>
                <w:u w:val="single"/>
                <w:lang w:val="es-ES" w:eastAsia="es-ES"/>
              </w:rPr>
              <w:t>Punto IV</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00F6424F">
              <w:rPr>
                <w:rFonts w:ascii="Bookman Old Style" w:eastAsia="Times New Roman" w:hAnsi="Bookman Old Style"/>
                <w:b/>
                <w:sz w:val="24"/>
                <w:szCs w:val="20"/>
                <w:lang w:val="es-ES" w:eastAsia="es-ES"/>
              </w:rPr>
              <w:t xml:space="preserve"> </w:t>
            </w:r>
            <w:proofErr w:type="spellStart"/>
            <w:r w:rsidR="00F6424F">
              <w:rPr>
                <w:rFonts w:ascii="Bookman Old Style" w:eastAsia="Times New Roman" w:hAnsi="Bookman Old Style"/>
                <w:b/>
                <w:sz w:val="24"/>
                <w:szCs w:val="20"/>
                <w:lang w:val="es-ES" w:eastAsia="es-ES"/>
              </w:rPr>
              <w:t>Perrot</w:t>
            </w:r>
            <w:proofErr w:type="spellEnd"/>
            <w:r w:rsidR="00F6424F">
              <w:rPr>
                <w:rFonts w:ascii="Bookman Old Style" w:eastAsia="Times New Roman" w:hAnsi="Bookman Old Style"/>
                <w:b/>
                <w:sz w:val="24"/>
                <w:szCs w:val="20"/>
                <w:lang w:val="es-ES" w:eastAsia="es-ES"/>
              </w:rPr>
              <w:t xml:space="preserve">, Buenos Aires, 16° edición, </w:t>
            </w:r>
            <w:r w:rsidR="00715A34">
              <w:rPr>
                <w:rFonts w:ascii="Bookman Old Style" w:eastAsia="Times New Roman" w:hAnsi="Bookman Old Style"/>
                <w:b/>
                <w:sz w:val="24"/>
                <w:szCs w:val="20"/>
                <w:lang w:val="es-ES" w:eastAsia="es-ES"/>
              </w:rPr>
              <w:t xml:space="preserve">2009, </w:t>
            </w:r>
            <w:r w:rsidR="00F6424F">
              <w:rPr>
                <w:rFonts w:ascii="Bookman Old Style" w:eastAsia="Times New Roman" w:hAnsi="Bookman Old Style"/>
                <w:b/>
                <w:sz w:val="24"/>
                <w:szCs w:val="20"/>
                <w:lang w:val="es-ES" w:eastAsia="es-ES"/>
              </w:rPr>
              <w:t>capítulo</w:t>
            </w:r>
            <w:r w:rsidRPr="00661D3F">
              <w:rPr>
                <w:rFonts w:ascii="Bookman Old Style" w:eastAsia="Times New Roman" w:hAnsi="Bookman Old Style"/>
                <w:b/>
                <w:sz w:val="24"/>
                <w:szCs w:val="20"/>
                <w:lang w:val="es-ES" w:eastAsia="es-ES"/>
              </w:rPr>
              <w:t xml:space="preserve"> 31.</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b/>
                <w:sz w:val="24"/>
                <w:szCs w:val="20"/>
                <w:lang w:val="es-ES" w:eastAsia="es-ES"/>
              </w:rPr>
              <w:t xml:space="preserve">- </w:t>
            </w:r>
            <w:r w:rsidRPr="00661D3F">
              <w:rPr>
                <w:rFonts w:ascii="Bookman Old Style" w:eastAsia="Times New Roman" w:hAnsi="Bookman Old Style"/>
                <w:b/>
                <w:sz w:val="24"/>
                <w:szCs w:val="20"/>
                <w:u w:val="single"/>
                <w:lang w:val="es-ES" w:eastAsia="es-ES"/>
              </w:rPr>
              <w:t>Punto V</w:t>
            </w:r>
            <w:r w:rsidRPr="00661D3F">
              <w:rPr>
                <w:rFonts w:ascii="Bookman Old Style" w:eastAsia="Times New Roman" w:hAnsi="Bookman Old Style"/>
                <w:b/>
                <w:sz w:val="24"/>
                <w:szCs w:val="20"/>
                <w:lang w:val="es-ES" w:eastAsia="es-ES"/>
              </w:rPr>
              <w:t xml:space="preserve">: Apunte de cátedra, disponible en fotocopiadora; y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Buenos Aires, capítulo 6, ‘Derechos intelectuales’ y ‘Derechos de propiedad industrial’</w:t>
            </w:r>
            <w:r w:rsidRPr="00661D3F">
              <w:rPr>
                <w:rFonts w:ascii="Bookman Old Style" w:eastAsia="Times New Roman" w:hAnsi="Bookman Old Style"/>
                <w:sz w:val="24"/>
                <w:szCs w:val="20"/>
                <w:lang w:val="es-ES" w:eastAsia="es-ES"/>
              </w:rPr>
              <w:t>.</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661D3F" w:rsidRPr="00661D3F" w:rsidRDefault="00A47E80" w:rsidP="00661D3F">
            <w:pPr>
              <w:spacing w:after="0" w:line="240" w:lineRule="auto"/>
              <w:jc w:val="both"/>
              <w:rPr>
                <w:rFonts w:ascii="Bookman Old Style" w:eastAsia="Times New Roman" w:hAnsi="Bookman Old Style"/>
                <w:b/>
                <w:sz w:val="24"/>
                <w:szCs w:val="20"/>
                <w:lang w:val="es-ES" w:eastAsia="es-ES"/>
              </w:rPr>
            </w:pPr>
            <w:r>
              <w:rPr>
                <w:rFonts w:ascii="Bookman Old Style" w:eastAsia="Times New Roman" w:hAnsi="Bookman Old Style"/>
                <w:b/>
                <w:sz w:val="24"/>
                <w:szCs w:val="20"/>
                <w:lang w:val="es-ES" w:eastAsia="es-ES"/>
              </w:rPr>
              <w:t>MÓDULO</w:t>
            </w:r>
            <w:r w:rsidR="00661D3F" w:rsidRPr="00661D3F">
              <w:rPr>
                <w:rFonts w:ascii="Bookman Old Style" w:eastAsia="Times New Roman" w:hAnsi="Bookman Old Style"/>
                <w:b/>
                <w:sz w:val="24"/>
                <w:szCs w:val="20"/>
                <w:lang w:val="es-ES" w:eastAsia="es-ES"/>
              </w:rPr>
              <w:t xml:space="preserve"> XI: INTRODUCCIÓN A LA HISTORIA DEL PENSAMIENTO FILOSÓFICO-JURÍDICO.</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 Filosofía escolástica o tomismo. Filosofía </w:t>
            </w:r>
            <w:proofErr w:type="spellStart"/>
            <w:r w:rsidRPr="00661D3F">
              <w:rPr>
                <w:rFonts w:ascii="Bookman Old Style" w:eastAsia="Times New Roman" w:hAnsi="Bookman Old Style"/>
                <w:sz w:val="24"/>
                <w:szCs w:val="20"/>
                <w:lang w:val="es-ES" w:eastAsia="es-ES"/>
              </w:rPr>
              <w:t>neoescolástica</w:t>
            </w:r>
            <w:proofErr w:type="spellEnd"/>
            <w:r w:rsidRPr="00661D3F">
              <w:rPr>
                <w:rFonts w:ascii="Bookman Old Style" w:eastAsia="Times New Roman" w:hAnsi="Bookman Old Style"/>
                <w:sz w:val="24"/>
                <w:szCs w:val="20"/>
                <w:lang w:val="es-ES" w:eastAsia="es-ES"/>
              </w:rPr>
              <w:t xml:space="preserve">.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 Escuela clásica del derecho natural. Escuela del derecho racional.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III.- Historicismo jurídico (Escuela histórica del derecho).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IV.- Materialismo histórico (Escuela económica).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V.- Positivismo jurídico.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VI.- Realismo Jurídico (El derecho como hecho). Realismo jurídico estadounidense y escandinavo.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r w:rsidRPr="00661D3F">
              <w:rPr>
                <w:rFonts w:ascii="Bookman Old Style" w:eastAsia="Times New Roman" w:hAnsi="Bookman Old Style"/>
                <w:sz w:val="24"/>
                <w:szCs w:val="20"/>
                <w:lang w:val="es-ES" w:eastAsia="es-ES"/>
              </w:rPr>
              <w:t xml:space="preserve">VII.- Criticismo jurídico. </w:t>
            </w:r>
          </w:p>
          <w:p w:rsidR="00661D3F" w:rsidRPr="00661D3F" w:rsidRDefault="00661D3F" w:rsidP="00661D3F">
            <w:pPr>
              <w:spacing w:after="0" w:line="240" w:lineRule="auto"/>
              <w:jc w:val="both"/>
              <w:rPr>
                <w:rFonts w:ascii="Bookman Old Style" w:eastAsia="Times New Roman" w:hAnsi="Bookman Old Style"/>
                <w:sz w:val="24"/>
                <w:szCs w:val="20"/>
                <w:lang w:val="es-ES" w:eastAsia="es-ES"/>
              </w:rPr>
            </w:pPr>
          </w:p>
          <w:p w:rsidR="00B02451" w:rsidRPr="00C47750" w:rsidRDefault="00661D3F" w:rsidP="00661D3F">
            <w:pPr>
              <w:spacing w:after="0" w:line="240" w:lineRule="auto"/>
              <w:rPr>
                <w:rFonts w:ascii="Arial" w:hAnsi="Arial" w:cs="Arial"/>
              </w:rPr>
            </w:pPr>
            <w:r w:rsidRPr="00661D3F">
              <w:rPr>
                <w:rFonts w:ascii="Bookman Old Style" w:eastAsia="Times New Roman" w:hAnsi="Bookman Old Style"/>
                <w:b/>
                <w:sz w:val="24"/>
                <w:szCs w:val="20"/>
                <w:u w:val="single"/>
                <w:lang w:val="es-ES" w:eastAsia="es-ES"/>
              </w:rPr>
              <w:t>Bibliografía</w:t>
            </w:r>
            <w:r w:rsidRPr="00661D3F">
              <w:rPr>
                <w:rFonts w:ascii="Bookman Old Style" w:eastAsia="Times New Roman" w:hAnsi="Bookman Old Style"/>
                <w:b/>
                <w:sz w:val="24"/>
                <w:szCs w:val="20"/>
                <w:lang w:val="es-ES" w:eastAsia="es-ES"/>
              </w:rPr>
              <w:t xml:space="preserve">: TORRÉ, Abelardo, “Introducción al Derecho”, </w:t>
            </w:r>
            <w:proofErr w:type="spellStart"/>
            <w:r w:rsidRPr="00661D3F">
              <w:rPr>
                <w:rFonts w:ascii="Bookman Old Style" w:eastAsia="Times New Roman" w:hAnsi="Bookman Old Style"/>
                <w:b/>
                <w:sz w:val="24"/>
                <w:szCs w:val="20"/>
                <w:lang w:val="es-ES" w:eastAsia="es-ES"/>
              </w:rPr>
              <w:t>Abeledo</w:t>
            </w:r>
            <w:proofErr w:type="spellEnd"/>
            <w:r w:rsidRPr="00661D3F">
              <w:rPr>
                <w:rFonts w:ascii="Bookman Old Style" w:eastAsia="Times New Roman" w:hAnsi="Bookman Old Style"/>
                <w:b/>
                <w:sz w:val="24"/>
                <w:szCs w:val="20"/>
                <w:lang w:val="es-ES" w:eastAsia="es-ES"/>
              </w:rPr>
              <w:t xml:space="preserve"> </w:t>
            </w:r>
            <w:proofErr w:type="spellStart"/>
            <w:r w:rsidRPr="00661D3F">
              <w:rPr>
                <w:rFonts w:ascii="Bookman Old Style" w:eastAsia="Times New Roman" w:hAnsi="Bookman Old Style"/>
                <w:b/>
                <w:sz w:val="24"/>
                <w:szCs w:val="20"/>
                <w:lang w:val="es-ES" w:eastAsia="es-ES"/>
              </w:rPr>
              <w:t>Perrot</w:t>
            </w:r>
            <w:proofErr w:type="spellEnd"/>
            <w:r w:rsidRPr="00661D3F">
              <w:rPr>
                <w:rFonts w:ascii="Bookman Old Style" w:eastAsia="Times New Roman" w:hAnsi="Bookman Old Style"/>
                <w:b/>
                <w:sz w:val="24"/>
                <w:szCs w:val="20"/>
                <w:lang w:val="es-ES" w:eastAsia="es-ES"/>
              </w:rPr>
              <w:t xml:space="preserve">, Buenos Aires, </w:t>
            </w:r>
            <w:r w:rsidR="00F6424F">
              <w:rPr>
                <w:rFonts w:ascii="Bookman Old Style" w:eastAsia="Times New Roman" w:hAnsi="Bookman Old Style"/>
                <w:b/>
                <w:sz w:val="24"/>
                <w:szCs w:val="20"/>
                <w:lang w:val="es-ES" w:eastAsia="es-ES"/>
              </w:rPr>
              <w:t xml:space="preserve">16° edición, </w:t>
            </w:r>
            <w:r w:rsidR="00715A34">
              <w:rPr>
                <w:rFonts w:ascii="Bookman Old Style" w:eastAsia="Times New Roman" w:hAnsi="Bookman Old Style"/>
                <w:b/>
                <w:sz w:val="24"/>
                <w:szCs w:val="20"/>
                <w:lang w:val="es-ES" w:eastAsia="es-ES"/>
              </w:rPr>
              <w:t xml:space="preserve">2009, </w:t>
            </w:r>
            <w:r w:rsidRPr="00661D3F">
              <w:rPr>
                <w:rFonts w:ascii="Bookman Old Style" w:eastAsia="Times New Roman" w:hAnsi="Bookman Old Style"/>
                <w:b/>
                <w:sz w:val="24"/>
                <w:szCs w:val="20"/>
                <w:lang w:val="es-ES" w:eastAsia="es-ES"/>
              </w:rPr>
              <w:t>capítulo 18.</w:t>
            </w:r>
          </w:p>
        </w:tc>
      </w:tr>
    </w:tbl>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rPr>
        <w:sectPr w:rsidR="00B02451" w:rsidRPr="00C47750" w:rsidSect="00C47750">
          <w:headerReference w:type="default" r:id="rId9"/>
          <w:footerReference w:type="default" r:id="rId10"/>
          <w:headerReference w:type="first" r:id="rId11"/>
          <w:pgSz w:w="12240" w:h="15840"/>
          <w:pgMar w:top="851" w:right="1701" w:bottom="567" w:left="1701" w:header="708" w:footer="708" w:gutter="0"/>
          <w:cols w:space="708"/>
          <w:titlePg/>
          <w:rtlGutter/>
          <w:docGrid w:linePitch="360"/>
        </w:sect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lastRenderedPageBreak/>
        <w:t>ACTIVIDADES PRÁCTICAS</w:t>
      </w:r>
    </w:p>
    <w:p w:rsidR="00B02451" w:rsidRPr="00C47750" w:rsidRDefault="00B02451"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823"/>
        <w:gridCol w:w="1823"/>
        <w:gridCol w:w="3186"/>
        <w:gridCol w:w="1289"/>
        <w:gridCol w:w="1089"/>
        <w:gridCol w:w="1661"/>
        <w:gridCol w:w="1509"/>
      </w:tblGrid>
      <w:tr w:rsidR="00B02451"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B02451"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1</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proofErr w:type="spellStart"/>
            <w:r>
              <w:rPr>
                <w:rFonts w:ascii="Arial" w:hAnsi="Arial" w:cs="Arial"/>
                <w:sz w:val="24"/>
                <w:szCs w:val="24"/>
                <w:lang w:val="es-ES"/>
              </w:rPr>
              <w:t>Iusnaturalismo</w:t>
            </w:r>
            <w:proofErr w:type="spellEnd"/>
            <w:r>
              <w:rPr>
                <w:rFonts w:ascii="Arial" w:hAnsi="Arial" w:cs="Arial"/>
                <w:sz w:val="24"/>
                <w:szCs w:val="24"/>
                <w:lang w:val="es-ES"/>
              </w:rPr>
              <w:t xml:space="preserve"> y positivismo</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proofErr w:type="spellStart"/>
            <w:r>
              <w:rPr>
                <w:rFonts w:ascii="Arial" w:hAnsi="Arial" w:cs="Arial"/>
                <w:sz w:val="24"/>
                <w:szCs w:val="24"/>
                <w:lang w:val="es-ES"/>
              </w:rPr>
              <w:t>Iusnaturalismo</w:t>
            </w:r>
            <w:proofErr w:type="spellEnd"/>
            <w:r>
              <w:rPr>
                <w:rFonts w:ascii="Arial" w:hAnsi="Arial" w:cs="Arial"/>
                <w:sz w:val="24"/>
                <w:szCs w:val="24"/>
                <w:lang w:val="es-ES"/>
              </w:rPr>
              <w:t xml:space="preserve"> y positivismo</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Análisis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C528C7"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2C6073">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23-3</w:t>
            </w:r>
          </w:p>
        </w:tc>
      </w:tr>
      <w:tr w:rsidR="00A05D44"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2</w:t>
            </w:r>
            <w:r w:rsidRPr="00C47750">
              <w:rPr>
                <w:rFonts w:ascii="Arial" w:hAnsi="Arial" w:cs="Arial"/>
                <w:sz w:val="24"/>
                <w:szCs w:val="24"/>
                <w:lang w:val="es-ES"/>
              </w:rPr>
              <w:br/>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rPr>
              <w:t>Teoría de la norma jurídica</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rPr>
              <w:t>Estructura lógica de la norma jurídica</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Análisis de fallo. Proyector multimedia.</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C528C7" w:rsidP="00C528C7">
            <w:pPr>
              <w:spacing w:after="0" w:line="240" w:lineRule="auto"/>
              <w:jc w:val="center"/>
              <w:rPr>
                <w:rFonts w:ascii="Arial" w:hAnsi="Arial" w:cs="Arial"/>
                <w:sz w:val="24"/>
                <w:szCs w:val="24"/>
                <w:lang w:val="es-ES"/>
              </w:rPr>
            </w:pPr>
            <w:r>
              <w:rPr>
                <w:rFonts w:ascii="Arial" w:hAnsi="Arial" w:cs="Arial"/>
                <w:sz w:val="24"/>
                <w:szCs w:val="24"/>
                <w:lang w:val="es-ES"/>
              </w:rPr>
              <w:t>3</w:t>
            </w:r>
            <w:r w:rsidR="00A05D44" w:rsidRPr="00C47750">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sidRPr="00C47750">
              <w:rPr>
                <w:rFonts w:ascii="Arial" w:hAnsi="Arial" w:cs="Arial"/>
                <w:sz w:val="24"/>
                <w:szCs w:val="24"/>
                <w:lang w:val="es-ES"/>
              </w:rPr>
              <w:t>Aula</w:t>
            </w:r>
            <w:r w:rsidRPr="00C47750">
              <w:rPr>
                <w:rFonts w:ascii="Arial" w:hAnsi="Arial" w:cs="Arial"/>
                <w:sz w:val="24"/>
                <w:szCs w:val="24"/>
                <w:lang w:val="es-ES"/>
              </w:rPr>
              <w:br/>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sidRPr="00C47750">
              <w:rPr>
                <w:rFonts w:ascii="Arial" w:hAnsi="Arial" w:cs="Arial"/>
                <w:sz w:val="24"/>
                <w:szCs w:val="24"/>
                <w:lang w:val="es-ES"/>
              </w:rPr>
              <w:t xml:space="preserve">Informe escrito </w:t>
            </w:r>
            <w:r>
              <w:rPr>
                <w:rFonts w:ascii="Arial" w:hAnsi="Arial" w:cs="Arial"/>
                <w:sz w:val="24"/>
                <w:szCs w:val="24"/>
                <w:lang w:val="es-ES"/>
              </w:rPr>
              <w:t>grupal</w:t>
            </w:r>
            <w:r w:rsidRPr="00C47750">
              <w:rPr>
                <w:rFonts w:ascii="Arial" w:hAnsi="Arial" w:cs="Arial"/>
                <w:sz w:val="24"/>
                <w:szCs w:val="24"/>
                <w:lang w:val="es-ES"/>
              </w:rPr>
              <w:br/>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26</w:t>
            </w:r>
            <w:r w:rsidRPr="00C47750">
              <w:rPr>
                <w:rFonts w:ascii="Arial" w:hAnsi="Arial" w:cs="Arial"/>
                <w:sz w:val="24"/>
                <w:szCs w:val="24"/>
                <w:lang w:val="es-ES"/>
              </w:rPr>
              <w:t>-3</w:t>
            </w:r>
            <w:r>
              <w:rPr>
                <w:rFonts w:ascii="Arial" w:hAnsi="Arial" w:cs="Arial"/>
                <w:sz w:val="24"/>
                <w:szCs w:val="24"/>
                <w:lang w:val="es-ES"/>
              </w:rPr>
              <w:t>, 27-3</w:t>
            </w:r>
            <w:r w:rsidRPr="00C47750">
              <w:rPr>
                <w:rFonts w:ascii="Arial" w:hAnsi="Arial" w:cs="Arial"/>
                <w:sz w:val="24"/>
                <w:szCs w:val="24"/>
                <w:lang w:val="es-ES"/>
              </w:rPr>
              <w:br/>
            </w:r>
          </w:p>
        </w:tc>
      </w:tr>
      <w:tr w:rsidR="000E7D13"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rPr>
            </w:pPr>
            <w:r>
              <w:rPr>
                <w:rFonts w:ascii="Arial" w:hAnsi="Arial" w:cs="Arial"/>
                <w:sz w:val="24"/>
                <w:szCs w:val="24"/>
              </w:rPr>
              <w:t>Clasificación de las normas jurídicas</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0E7D13">
            <w:pPr>
              <w:spacing w:after="0" w:line="240" w:lineRule="auto"/>
              <w:jc w:val="center"/>
              <w:rPr>
                <w:rFonts w:ascii="Arial" w:hAnsi="Arial" w:cs="Arial"/>
                <w:sz w:val="24"/>
                <w:szCs w:val="24"/>
              </w:rPr>
            </w:pPr>
            <w:r>
              <w:rPr>
                <w:rFonts w:ascii="Arial" w:hAnsi="Arial" w:cs="Arial"/>
                <w:sz w:val="24"/>
                <w:szCs w:val="24"/>
              </w:rPr>
              <w:t>Normas sustantivas y adjetivas</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05D44">
            <w:pPr>
              <w:spacing w:after="0" w:line="240" w:lineRule="auto"/>
              <w:jc w:val="center"/>
              <w:rPr>
                <w:rFonts w:ascii="Arial" w:hAnsi="Arial" w:cs="Arial"/>
                <w:sz w:val="24"/>
                <w:szCs w:val="24"/>
                <w:lang w:val="es-ES"/>
              </w:rPr>
            </w:pPr>
            <w:r>
              <w:rPr>
                <w:rFonts w:ascii="Arial" w:hAnsi="Arial" w:cs="Arial"/>
                <w:sz w:val="24"/>
                <w:szCs w:val="24"/>
                <w:lang w:val="es-ES"/>
              </w:rPr>
              <w:t>Análisis de casos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CF4C78" w:rsidP="00C528C7">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3-4</w:t>
            </w:r>
          </w:p>
        </w:tc>
      </w:tr>
      <w:tr w:rsidR="00A05D44"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5082D">
            <w:pPr>
              <w:spacing w:after="0" w:line="240" w:lineRule="auto"/>
              <w:jc w:val="center"/>
              <w:rPr>
                <w:rFonts w:ascii="Arial" w:hAnsi="Arial" w:cs="Arial"/>
                <w:sz w:val="24"/>
                <w:szCs w:val="24"/>
              </w:rPr>
            </w:pPr>
            <w:r>
              <w:rPr>
                <w:rFonts w:ascii="Arial" w:hAnsi="Arial" w:cs="Arial"/>
                <w:sz w:val="24"/>
                <w:szCs w:val="24"/>
              </w:rPr>
              <w:t>Sistema jurídico</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5082D">
            <w:pPr>
              <w:spacing w:after="0" w:line="240" w:lineRule="auto"/>
              <w:jc w:val="center"/>
              <w:rPr>
                <w:rFonts w:ascii="Arial" w:hAnsi="Arial" w:cs="Arial"/>
                <w:sz w:val="24"/>
                <w:szCs w:val="24"/>
              </w:rPr>
            </w:pPr>
            <w:r>
              <w:rPr>
                <w:rFonts w:ascii="Arial" w:hAnsi="Arial" w:cs="Arial"/>
                <w:sz w:val="24"/>
                <w:szCs w:val="24"/>
              </w:rPr>
              <w:t>Sistema jurídico</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Análisis de caso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CF4C78" w:rsidP="00C528C7">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A05D44"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6-4</w:t>
            </w:r>
          </w:p>
        </w:tc>
      </w:tr>
      <w:tr w:rsidR="000E7D13"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rPr>
            </w:pPr>
            <w:r>
              <w:rPr>
                <w:rFonts w:ascii="Arial" w:hAnsi="Arial" w:cs="Arial"/>
                <w:sz w:val="24"/>
                <w:szCs w:val="24"/>
              </w:rPr>
              <w:t>Coherencia en el ordenamiento jurídico</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rPr>
            </w:pPr>
            <w:r>
              <w:rPr>
                <w:rFonts w:ascii="Arial" w:hAnsi="Arial" w:cs="Arial"/>
                <w:sz w:val="24"/>
                <w:szCs w:val="24"/>
              </w:rPr>
              <w:t>Coherencia en el ordenamiento jurídico</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05D44">
            <w:pPr>
              <w:spacing w:after="0" w:line="240" w:lineRule="auto"/>
              <w:jc w:val="center"/>
              <w:rPr>
                <w:rFonts w:ascii="Arial" w:hAnsi="Arial" w:cs="Arial"/>
                <w:sz w:val="24"/>
                <w:szCs w:val="24"/>
                <w:lang w:val="es-ES"/>
              </w:rPr>
            </w:pPr>
            <w:r>
              <w:rPr>
                <w:rFonts w:ascii="Arial" w:hAnsi="Arial" w:cs="Arial"/>
                <w:sz w:val="24"/>
                <w:szCs w:val="24"/>
                <w:lang w:val="es-ES"/>
              </w:rPr>
              <w:t>Análisis de normas antinómicas. Proyector multimedia</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CF4C78" w:rsidP="00C528C7">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Pr="00C47750"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Informe escrito 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0E7D13"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10-4</w:t>
            </w:r>
          </w:p>
        </w:tc>
      </w:tr>
      <w:tr w:rsidR="00B02451"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6</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rPr>
            </w:pPr>
            <w:r>
              <w:rPr>
                <w:rFonts w:ascii="Arial" w:hAnsi="Arial" w:cs="Arial"/>
                <w:sz w:val="24"/>
                <w:szCs w:val="24"/>
              </w:rPr>
              <w:t>Interpretación del derecho</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rPr>
              <w:t>Interpretación del derecho</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05D44">
            <w:pPr>
              <w:spacing w:after="0" w:line="240" w:lineRule="auto"/>
              <w:jc w:val="center"/>
              <w:rPr>
                <w:rFonts w:ascii="Arial" w:hAnsi="Arial" w:cs="Arial"/>
                <w:sz w:val="24"/>
                <w:szCs w:val="24"/>
                <w:lang w:val="es-ES"/>
              </w:rPr>
            </w:pPr>
            <w:r>
              <w:rPr>
                <w:rFonts w:ascii="Arial" w:hAnsi="Arial" w:cs="Arial"/>
                <w:sz w:val="24"/>
                <w:szCs w:val="24"/>
                <w:lang w:val="es-ES"/>
              </w:rPr>
              <w:t>Análisis de caso</w:t>
            </w:r>
            <w:bookmarkStart w:id="0" w:name="_GoBack"/>
            <w:bookmarkEnd w:id="0"/>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CF4C78" w:rsidP="00C528C7">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A05D44" w:rsidP="00A5082D">
            <w:pPr>
              <w:spacing w:after="0" w:line="240" w:lineRule="auto"/>
              <w:jc w:val="center"/>
              <w:rPr>
                <w:rFonts w:ascii="Arial" w:hAnsi="Arial" w:cs="Arial"/>
                <w:sz w:val="24"/>
                <w:szCs w:val="24"/>
                <w:lang w:val="es-ES"/>
              </w:rPr>
            </w:pPr>
            <w:r>
              <w:rPr>
                <w:rFonts w:ascii="Arial" w:hAnsi="Arial" w:cs="Arial"/>
                <w:sz w:val="24"/>
                <w:szCs w:val="24"/>
                <w:lang w:val="es-ES"/>
              </w:rPr>
              <w:t>13-4</w:t>
            </w:r>
          </w:p>
        </w:tc>
      </w:tr>
      <w:tr w:rsidR="00B02451" w:rsidRPr="00C47750" w:rsidTr="00A05D44">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6 y 7</w:t>
            </w:r>
          </w:p>
        </w:tc>
        <w:tc>
          <w:tcPr>
            <w:tcW w:w="176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0E7D13" w:rsidP="000E7D13">
            <w:pPr>
              <w:spacing w:after="0" w:line="240" w:lineRule="auto"/>
              <w:jc w:val="center"/>
              <w:rPr>
                <w:rFonts w:ascii="Arial" w:hAnsi="Arial" w:cs="Arial"/>
                <w:sz w:val="24"/>
                <w:szCs w:val="24"/>
              </w:rPr>
            </w:pPr>
            <w:r>
              <w:rPr>
                <w:rFonts w:ascii="Arial" w:hAnsi="Arial" w:cs="Arial"/>
                <w:sz w:val="24"/>
                <w:szCs w:val="24"/>
              </w:rPr>
              <w:t>Aplicación de la ley en el tiempo. Métodos de interpretación</w:t>
            </w:r>
          </w:p>
        </w:tc>
        <w:tc>
          <w:tcPr>
            <w:tcW w:w="180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Retroactividad de la ley penal más benigna</w:t>
            </w:r>
          </w:p>
        </w:tc>
        <w:tc>
          <w:tcPr>
            <w:tcW w:w="32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Análisis de fallo</w:t>
            </w:r>
            <w:r w:rsidR="00B02451" w:rsidRPr="00C47750">
              <w:rPr>
                <w:rFonts w:ascii="Arial" w:hAnsi="Arial" w:cs="Arial"/>
                <w:sz w:val="24"/>
                <w:szCs w:val="24"/>
                <w:lang w:val="es-ES"/>
              </w:rPr>
              <w:t>.</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CF4C78" w:rsidP="00A5082D">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sz w:val="24"/>
                <w:szCs w:val="24"/>
                <w:lang w:val="es-ES"/>
              </w:rPr>
            </w:pPr>
            <w:r w:rsidRPr="00C47750">
              <w:rPr>
                <w:rFonts w:ascii="Arial" w:hAnsi="Arial" w:cs="Arial"/>
                <w:sz w:val="24"/>
                <w:szCs w:val="24"/>
                <w:lang w:val="es-ES"/>
              </w:rPr>
              <w:t>Aula</w:t>
            </w:r>
          </w:p>
        </w:tc>
        <w:tc>
          <w:tcPr>
            <w:tcW w:w="166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0E7D13">
            <w:pPr>
              <w:spacing w:after="0" w:line="240" w:lineRule="auto"/>
              <w:jc w:val="center"/>
              <w:rPr>
                <w:rFonts w:ascii="Arial" w:hAnsi="Arial" w:cs="Arial"/>
                <w:sz w:val="24"/>
                <w:szCs w:val="24"/>
                <w:lang w:val="es-ES"/>
              </w:rPr>
            </w:pPr>
            <w:r w:rsidRPr="00C47750">
              <w:rPr>
                <w:rFonts w:ascii="Arial" w:hAnsi="Arial" w:cs="Arial"/>
                <w:sz w:val="24"/>
                <w:szCs w:val="24"/>
                <w:lang w:val="es-ES"/>
              </w:rPr>
              <w:t xml:space="preserve">Informe  escrito </w:t>
            </w:r>
            <w:r w:rsidR="000E7D13">
              <w:rPr>
                <w:rFonts w:ascii="Arial" w:hAnsi="Arial" w:cs="Arial"/>
                <w:sz w:val="24"/>
                <w:szCs w:val="24"/>
                <w:lang w:val="es-ES"/>
              </w:rPr>
              <w:t>grupal</w:t>
            </w:r>
          </w:p>
        </w:tc>
        <w:tc>
          <w:tcPr>
            <w:tcW w:w="151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0E7D13" w:rsidP="00A5082D">
            <w:pPr>
              <w:spacing w:after="0" w:line="240" w:lineRule="auto"/>
              <w:jc w:val="center"/>
              <w:rPr>
                <w:rFonts w:ascii="Arial" w:hAnsi="Arial" w:cs="Arial"/>
                <w:sz w:val="24"/>
                <w:szCs w:val="24"/>
                <w:lang w:val="es-ES"/>
              </w:rPr>
            </w:pPr>
            <w:r>
              <w:rPr>
                <w:rFonts w:ascii="Arial" w:hAnsi="Arial" w:cs="Arial"/>
                <w:sz w:val="24"/>
                <w:szCs w:val="24"/>
                <w:lang w:val="es-ES"/>
              </w:rPr>
              <w:t>10-5 y 15-5</w:t>
            </w:r>
          </w:p>
        </w:tc>
      </w:tr>
    </w:tbl>
    <w:p w:rsidR="00B02451" w:rsidRPr="00C47750" w:rsidRDefault="00B02451" w:rsidP="00015E90">
      <w:pPr>
        <w:spacing w:after="0" w:line="240" w:lineRule="auto"/>
        <w:rPr>
          <w:rFonts w:ascii="Arial" w:hAnsi="Arial" w:cs="Arial"/>
          <w:sz w:val="24"/>
          <w:szCs w:val="24"/>
        </w:rPr>
        <w:sectPr w:rsidR="00B02451" w:rsidRPr="00C47750" w:rsidSect="001D35B5">
          <w:pgSz w:w="15840" w:h="12240" w:orient="landscape"/>
          <w:pgMar w:top="1701" w:right="1418" w:bottom="1701" w:left="1418" w:header="709" w:footer="709" w:gutter="0"/>
          <w:cols w:space="708"/>
          <w:docGrid w:linePitch="360"/>
        </w:sect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BIBLIOGRAFÍA COMPLEMENTARIA</w:t>
      </w:r>
    </w:p>
    <w:p w:rsidR="00B02451" w:rsidRPr="00C47750" w:rsidRDefault="00B02451" w:rsidP="00015E90">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E57F51" w:rsidP="00A5082D">
            <w:pPr>
              <w:spacing w:after="0" w:line="240" w:lineRule="auto"/>
              <w:rPr>
                <w:rFonts w:ascii="Arial" w:hAnsi="Arial"/>
                <w:b/>
                <w:szCs w:val="20"/>
              </w:rPr>
            </w:pPr>
            <w:r w:rsidRPr="009F62D0">
              <w:rPr>
                <w:rFonts w:ascii="Arial" w:hAnsi="Arial"/>
                <w:b/>
                <w:szCs w:val="20"/>
              </w:rPr>
              <w:t>TORRÉ, Abelardo, “Introducción al Derecho</w:t>
            </w:r>
            <w:r>
              <w:rPr>
                <w:rFonts w:ascii="Arial" w:hAnsi="Arial"/>
                <w:b/>
                <w:szCs w:val="20"/>
              </w:rPr>
              <w:t xml:space="preserve">”, </w:t>
            </w:r>
            <w:proofErr w:type="spellStart"/>
            <w:r>
              <w:rPr>
                <w:rFonts w:ascii="Arial" w:hAnsi="Arial"/>
                <w:b/>
                <w:szCs w:val="20"/>
              </w:rPr>
              <w:t>Abeledo</w:t>
            </w:r>
            <w:proofErr w:type="spellEnd"/>
            <w:r>
              <w:rPr>
                <w:rFonts w:ascii="Arial" w:hAnsi="Arial"/>
                <w:b/>
                <w:szCs w:val="20"/>
              </w:rPr>
              <w:t xml:space="preserve"> </w:t>
            </w:r>
            <w:proofErr w:type="spellStart"/>
            <w:r>
              <w:rPr>
                <w:rFonts w:ascii="Arial" w:hAnsi="Arial"/>
                <w:b/>
                <w:szCs w:val="20"/>
              </w:rPr>
              <w:t>Perrot</w:t>
            </w:r>
            <w:proofErr w:type="spellEnd"/>
            <w:r>
              <w:rPr>
                <w:rFonts w:ascii="Arial" w:hAnsi="Arial"/>
                <w:b/>
                <w:szCs w:val="20"/>
              </w:rPr>
              <w:t>, Buenos Aires.</w:t>
            </w:r>
          </w:p>
          <w:p w:rsidR="00E57F51" w:rsidRDefault="00E57F51" w:rsidP="00E57F51">
            <w:pPr>
              <w:spacing w:after="0" w:line="240" w:lineRule="auto"/>
              <w:rPr>
                <w:rFonts w:ascii="Arial" w:hAnsi="Arial"/>
                <w:b/>
                <w:szCs w:val="20"/>
              </w:rPr>
            </w:pPr>
            <w:r w:rsidRPr="00E57F51">
              <w:rPr>
                <w:rFonts w:ascii="Arial" w:hAnsi="Arial"/>
                <w:b/>
                <w:szCs w:val="20"/>
              </w:rPr>
              <w:t xml:space="preserve">NINO, Carlos S., “Introducción al análisis del derecho”, Editorial </w:t>
            </w:r>
            <w:proofErr w:type="spellStart"/>
            <w:r w:rsidRPr="00E57F51">
              <w:rPr>
                <w:rFonts w:ascii="Arial" w:hAnsi="Arial"/>
                <w:b/>
                <w:szCs w:val="20"/>
              </w:rPr>
              <w:t>Astrea</w:t>
            </w:r>
            <w:proofErr w:type="spellEnd"/>
            <w:r w:rsidRPr="00E57F51">
              <w:rPr>
                <w:rFonts w:ascii="Arial" w:hAnsi="Arial"/>
                <w:b/>
                <w:szCs w:val="20"/>
              </w:rPr>
              <w:t>, Buenos Aires, 2° edición</w:t>
            </w:r>
            <w:r>
              <w:rPr>
                <w:rFonts w:ascii="Arial" w:hAnsi="Arial"/>
                <w:b/>
                <w:szCs w:val="20"/>
              </w:rPr>
              <w:t>.</w:t>
            </w:r>
          </w:p>
          <w:p w:rsidR="00EE1035" w:rsidRPr="00C47750" w:rsidRDefault="00EE1035" w:rsidP="00E57F51">
            <w:pPr>
              <w:spacing w:after="0" w:line="240" w:lineRule="auto"/>
              <w:rPr>
                <w:rFonts w:ascii="Arial" w:hAnsi="Arial" w:cs="Arial"/>
                <w:sz w:val="24"/>
                <w:szCs w:val="24"/>
              </w:rPr>
            </w:pPr>
            <w:r w:rsidRPr="00EE1035">
              <w:rPr>
                <w:rFonts w:ascii="Arial" w:hAnsi="Arial" w:cs="Arial"/>
                <w:b/>
                <w:sz w:val="24"/>
                <w:szCs w:val="24"/>
                <w:lang w:val="es-ES"/>
              </w:rPr>
              <w:t>VILLAGRA, Ángel Esteban, “Elementos para una introducción al derecho”, Editorial ADVOCATUS, Córdoba</w:t>
            </w:r>
          </w:p>
        </w:tc>
      </w:tr>
    </w:tbl>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CLASES PRÁCTICAS: </w:t>
            </w:r>
            <w:r w:rsidR="00E57F51">
              <w:rPr>
                <w:rFonts w:ascii="Arial" w:hAnsi="Arial" w:cs="Arial"/>
                <w:sz w:val="24"/>
                <w:szCs w:val="24"/>
              </w:rPr>
              <w:t>Algunos</w:t>
            </w:r>
            <w:r w:rsidRPr="00C47750">
              <w:rPr>
                <w:rFonts w:ascii="Arial" w:hAnsi="Arial" w:cs="Arial"/>
                <w:sz w:val="24"/>
                <w:szCs w:val="24"/>
              </w:rPr>
              <w:t xml:space="preserve"> tema</w:t>
            </w:r>
            <w:r w:rsidR="00E57F51">
              <w:rPr>
                <w:rFonts w:ascii="Arial" w:hAnsi="Arial" w:cs="Arial"/>
                <w:sz w:val="24"/>
                <w:szCs w:val="24"/>
              </w:rPr>
              <w:t>s</w:t>
            </w:r>
            <w:r w:rsidRPr="00C47750">
              <w:rPr>
                <w:rFonts w:ascii="Arial" w:hAnsi="Arial" w:cs="Arial"/>
                <w:sz w:val="24"/>
                <w:szCs w:val="24"/>
              </w:rPr>
              <w:t xml:space="preserve"> se concluirá</w:t>
            </w:r>
            <w:r w:rsidR="00E57F51">
              <w:rPr>
                <w:rFonts w:ascii="Arial" w:hAnsi="Arial" w:cs="Arial"/>
                <w:sz w:val="24"/>
                <w:szCs w:val="24"/>
              </w:rPr>
              <w:t>n</w:t>
            </w:r>
            <w:r w:rsidRPr="00C47750">
              <w:rPr>
                <w:rFonts w:ascii="Arial" w:hAnsi="Arial" w:cs="Arial"/>
                <w:sz w:val="24"/>
                <w:szCs w:val="24"/>
              </w:rPr>
              <w:t xml:space="preserve"> con la presentación de un trabajo práctico a efectos de facilitar la significación de los contenidos teóricos y la puesta en cuestión de las formulaciones teóricas abordadas en la unidad. Estas presentaciones serán sometidas a la discusión plenaria.</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REGULARIDAD</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E57F51">
            <w:pPr>
              <w:spacing w:after="0" w:line="240" w:lineRule="auto"/>
              <w:rPr>
                <w:rFonts w:ascii="Arial" w:hAnsi="Arial" w:cs="Arial"/>
                <w:sz w:val="24"/>
                <w:szCs w:val="24"/>
              </w:rPr>
            </w:pPr>
            <w:r w:rsidRPr="00C47750">
              <w:rPr>
                <w:rFonts w:ascii="Arial" w:hAnsi="Arial" w:cs="Arial"/>
                <w:sz w:val="24"/>
                <w:szCs w:val="24"/>
              </w:rPr>
              <w:t>La regularidad se obten</w:t>
            </w:r>
            <w:r w:rsidR="00E57F51">
              <w:rPr>
                <w:rFonts w:ascii="Arial" w:hAnsi="Arial" w:cs="Arial"/>
                <w:sz w:val="24"/>
                <w:szCs w:val="24"/>
              </w:rPr>
              <w:t>drá mediante la asistencia al 75% de las clases,</w:t>
            </w:r>
            <w:r w:rsidRPr="00C47750">
              <w:rPr>
                <w:rFonts w:ascii="Arial" w:hAnsi="Arial" w:cs="Arial"/>
                <w:sz w:val="24"/>
                <w:szCs w:val="24"/>
              </w:rPr>
              <w:t xml:space="preserve"> la aprobación del 100% de las clases prácticas y la aprobación de </w:t>
            </w:r>
            <w:r w:rsidR="00E57F51">
              <w:rPr>
                <w:rFonts w:ascii="Arial" w:hAnsi="Arial" w:cs="Arial"/>
                <w:sz w:val="24"/>
                <w:szCs w:val="24"/>
              </w:rPr>
              <w:t>una evaluació</w:t>
            </w:r>
            <w:r w:rsidRPr="00C47750">
              <w:rPr>
                <w:rFonts w:ascii="Arial" w:hAnsi="Arial" w:cs="Arial"/>
                <w:sz w:val="24"/>
                <w:szCs w:val="24"/>
              </w:rPr>
              <w:t xml:space="preserve">n parcial con un puntaje superior al 60%. </w:t>
            </w:r>
            <w:r w:rsidR="00E57F51">
              <w:rPr>
                <w:rFonts w:ascii="Arial" w:hAnsi="Arial" w:cs="Arial"/>
                <w:sz w:val="24"/>
                <w:szCs w:val="24"/>
              </w:rPr>
              <w:t>El</w:t>
            </w:r>
            <w:r w:rsidRPr="00C47750">
              <w:rPr>
                <w:rFonts w:ascii="Arial" w:hAnsi="Arial" w:cs="Arial"/>
                <w:sz w:val="24"/>
                <w:szCs w:val="24"/>
              </w:rPr>
              <w:t xml:space="preserve"> parcial y </w:t>
            </w:r>
            <w:r w:rsidR="00E57F51">
              <w:rPr>
                <w:rFonts w:ascii="Arial" w:hAnsi="Arial" w:cs="Arial"/>
                <w:sz w:val="24"/>
                <w:szCs w:val="24"/>
              </w:rPr>
              <w:t xml:space="preserve">los </w:t>
            </w:r>
            <w:r w:rsidRPr="00C47750">
              <w:rPr>
                <w:rFonts w:ascii="Arial" w:hAnsi="Arial" w:cs="Arial"/>
                <w:sz w:val="24"/>
                <w:szCs w:val="24"/>
              </w:rPr>
              <w:t>trabajo</w:t>
            </w:r>
            <w:r w:rsidR="00E57F51">
              <w:rPr>
                <w:rFonts w:ascii="Arial" w:hAnsi="Arial" w:cs="Arial"/>
                <w:sz w:val="24"/>
                <w:szCs w:val="24"/>
              </w:rPr>
              <w:t>s</w:t>
            </w:r>
            <w:r w:rsidRPr="00C47750">
              <w:rPr>
                <w:rFonts w:ascii="Arial" w:hAnsi="Arial" w:cs="Arial"/>
                <w:sz w:val="24"/>
                <w:szCs w:val="24"/>
              </w:rPr>
              <w:t xml:space="preserve"> práctico</w:t>
            </w:r>
            <w:r w:rsidR="00E57F51">
              <w:rPr>
                <w:rFonts w:ascii="Arial" w:hAnsi="Arial" w:cs="Arial"/>
                <w:sz w:val="24"/>
                <w:szCs w:val="24"/>
              </w:rPr>
              <w:t>s</w:t>
            </w:r>
            <w:r w:rsidRPr="00C47750">
              <w:rPr>
                <w:rFonts w:ascii="Arial" w:hAnsi="Arial" w:cs="Arial"/>
                <w:sz w:val="24"/>
                <w:szCs w:val="24"/>
              </w:rPr>
              <w:t xml:space="preserve"> tendrá</w:t>
            </w:r>
            <w:r w:rsidR="00E57F51">
              <w:rPr>
                <w:rFonts w:ascii="Arial" w:hAnsi="Arial" w:cs="Arial"/>
                <w:sz w:val="24"/>
                <w:szCs w:val="24"/>
              </w:rPr>
              <w:t>n</w:t>
            </w:r>
            <w:r w:rsidRPr="00C47750">
              <w:rPr>
                <w:rFonts w:ascii="Arial" w:hAnsi="Arial" w:cs="Arial"/>
                <w:sz w:val="24"/>
                <w:szCs w:val="24"/>
              </w:rPr>
              <w:t xml:space="preserve"> una recuperación.</w:t>
            </w: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EVALUACIÓN Y PROMOCIÓN</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El programa de evaluación de adquisición de contenidos se aplicará mediante </w:t>
            </w:r>
            <w:r w:rsidR="00E57F51">
              <w:rPr>
                <w:rFonts w:ascii="Arial" w:hAnsi="Arial" w:cs="Arial"/>
                <w:sz w:val="24"/>
                <w:szCs w:val="24"/>
              </w:rPr>
              <w:t>una evaluació</w:t>
            </w:r>
            <w:r w:rsidRPr="00C47750">
              <w:rPr>
                <w:rFonts w:ascii="Arial" w:hAnsi="Arial" w:cs="Arial"/>
                <w:sz w:val="24"/>
                <w:szCs w:val="24"/>
              </w:rPr>
              <w:t>n parcial con consignas a desarrollar. Los estudiantes tendrán la opción de recuperar</w:t>
            </w:r>
            <w:r w:rsidR="00E57F51">
              <w:rPr>
                <w:rFonts w:ascii="Arial" w:hAnsi="Arial" w:cs="Arial"/>
                <w:sz w:val="24"/>
                <w:szCs w:val="24"/>
              </w:rPr>
              <w:t>lo</w:t>
            </w:r>
            <w:r w:rsidRPr="00C47750">
              <w:rPr>
                <w:rFonts w:ascii="Arial" w:hAnsi="Arial" w:cs="Arial"/>
                <w:sz w:val="24"/>
                <w:szCs w:val="24"/>
              </w:rPr>
              <w:t xml:space="preserve"> una vez.</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La evaluación final para la promoción se desarrollará en cada turno de examen de acuerdo a las disposiciones de la Universidad.</w:t>
            </w: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4422"/>
      </w:tblGrid>
      <w:tr w:rsidR="00B02451" w:rsidRPr="00C47750" w:rsidTr="00C11C83">
        <w:tc>
          <w:tcPr>
            <w:tcW w:w="2335" w:type="dxa"/>
            <w:vMerge w:val="restart"/>
          </w:tcPr>
          <w:p w:rsidR="00B02451" w:rsidRPr="00C47750" w:rsidRDefault="00E57F51" w:rsidP="00E57F51">
            <w:pPr>
              <w:spacing w:after="0" w:line="240" w:lineRule="auto"/>
              <w:jc w:val="center"/>
              <w:rPr>
                <w:rFonts w:ascii="Arial" w:hAnsi="Arial" w:cs="Arial"/>
                <w:sz w:val="24"/>
                <w:szCs w:val="24"/>
              </w:rPr>
            </w:pPr>
            <w:r>
              <w:rPr>
                <w:rFonts w:ascii="Arial" w:hAnsi="Arial" w:cs="Arial"/>
                <w:sz w:val="24"/>
                <w:szCs w:val="24"/>
              </w:rPr>
              <w:t>Evaluación p</w:t>
            </w:r>
            <w:r w:rsidR="00B02451" w:rsidRPr="00C47750">
              <w:rPr>
                <w:rFonts w:ascii="Arial" w:hAnsi="Arial" w:cs="Arial"/>
                <w:sz w:val="24"/>
                <w:szCs w:val="24"/>
              </w:rPr>
              <w:t>arcial (</w:t>
            </w:r>
            <w:r>
              <w:rPr>
                <w:rFonts w:ascii="Arial" w:hAnsi="Arial" w:cs="Arial"/>
                <w:sz w:val="24"/>
                <w:szCs w:val="24"/>
              </w:rPr>
              <w:t>Unidades I a VIII</w:t>
            </w:r>
            <w:r w:rsidR="00B02451" w:rsidRPr="00C47750">
              <w:rPr>
                <w:rFonts w:ascii="Arial" w:hAnsi="Arial" w:cs="Arial"/>
                <w:sz w:val="24"/>
                <w:szCs w:val="24"/>
              </w:rPr>
              <w:t>)</w:t>
            </w:r>
          </w:p>
        </w:tc>
        <w:tc>
          <w:tcPr>
            <w:tcW w:w="2071" w:type="dxa"/>
          </w:tcPr>
          <w:p w:rsidR="00B02451" w:rsidRPr="00C47750" w:rsidRDefault="00E57F51" w:rsidP="00E57F51">
            <w:pPr>
              <w:spacing w:after="0" w:line="240" w:lineRule="auto"/>
              <w:rPr>
                <w:rFonts w:ascii="Arial" w:hAnsi="Arial" w:cs="Arial"/>
                <w:sz w:val="24"/>
                <w:szCs w:val="24"/>
              </w:rPr>
            </w:pPr>
            <w:r>
              <w:rPr>
                <w:rFonts w:ascii="Arial" w:hAnsi="Arial" w:cs="Arial"/>
                <w:sz w:val="24"/>
                <w:szCs w:val="24"/>
              </w:rPr>
              <w:t xml:space="preserve">01 </w:t>
            </w:r>
            <w:r w:rsidR="00B02451" w:rsidRPr="00C47750">
              <w:rPr>
                <w:rFonts w:ascii="Arial" w:hAnsi="Arial" w:cs="Arial"/>
                <w:sz w:val="24"/>
                <w:szCs w:val="24"/>
              </w:rPr>
              <w:t xml:space="preserve">de </w:t>
            </w:r>
            <w:r>
              <w:rPr>
                <w:rFonts w:ascii="Arial" w:hAnsi="Arial" w:cs="Arial"/>
                <w:sz w:val="24"/>
                <w:szCs w:val="24"/>
              </w:rPr>
              <w:t>Junio de 2018</w:t>
            </w:r>
          </w:p>
        </w:tc>
        <w:tc>
          <w:tcPr>
            <w:tcW w:w="4422" w:type="dxa"/>
          </w:tcPr>
          <w:p w:rsidR="00B02451" w:rsidRPr="00C47750" w:rsidRDefault="00E57F51" w:rsidP="00A5082D">
            <w:pPr>
              <w:spacing w:after="0" w:line="240" w:lineRule="auto"/>
              <w:rPr>
                <w:rFonts w:ascii="Arial" w:hAnsi="Arial" w:cs="Arial"/>
                <w:sz w:val="24"/>
                <w:szCs w:val="24"/>
              </w:rPr>
            </w:pPr>
            <w:r>
              <w:rPr>
                <w:rFonts w:ascii="Arial" w:hAnsi="Arial" w:cs="Arial"/>
                <w:sz w:val="24"/>
                <w:szCs w:val="24"/>
              </w:rPr>
              <w:t>T</w:t>
            </w:r>
            <w:r w:rsidR="00B02451" w:rsidRPr="00C47750">
              <w:rPr>
                <w:rFonts w:ascii="Arial" w:hAnsi="Arial" w:cs="Arial"/>
                <w:sz w:val="24"/>
                <w:szCs w:val="24"/>
              </w:rPr>
              <w:t>urno mañana</w:t>
            </w:r>
          </w:p>
        </w:tc>
      </w:tr>
      <w:tr w:rsidR="00B02451" w:rsidRPr="00C47750" w:rsidTr="00C11C83">
        <w:tc>
          <w:tcPr>
            <w:tcW w:w="2335" w:type="dxa"/>
            <w:vMerge/>
          </w:tcPr>
          <w:p w:rsidR="00B02451" w:rsidRPr="00C47750" w:rsidRDefault="00B02451" w:rsidP="00A5082D">
            <w:pPr>
              <w:spacing w:after="0" w:line="240" w:lineRule="auto"/>
              <w:rPr>
                <w:rFonts w:ascii="Arial" w:hAnsi="Arial" w:cs="Arial"/>
                <w:sz w:val="24"/>
                <w:szCs w:val="24"/>
              </w:rPr>
            </w:pPr>
          </w:p>
        </w:tc>
        <w:tc>
          <w:tcPr>
            <w:tcW w:w="2071" w:type="dxa"/>
          </w:tcPr>
          <w:p w:rsidR="00B02451" w:rsidRPr="00C47750" w:rsidRDefault="00E57F51" w:rsidP="00A5082D">
            <w:pPr>
              <w:spacing w:after="0" w:line="240" w:lineRule="auto"/>
              <w:rPr>
                <w:rFonts w:ascii="Arial" w:hAnsi="Arial" w:cs="Arial"/>
                <w:sz w:val="24"/>
                <w:szCs w:val="24"/>
              </w:rPr>
            </w:pPr>
            <w:r>
              <w:rPr>
                <w:rFonts w:ascii="Arial" w:hAnsi="Arial" w:cs="Arial"/>
                <w:sz w:val="24"/>
                <w:szCs w:val="24"/>
              </w:rPr>
              <w:t>04 de Junio de 2018</w:t>
            </w:r>
          </w:p>
        </w:tc>
        <w:tc>
          <w:tcPr>
            <w:tcW w:w="4422" w:type="dxa"/>
          </w:tcPr>
          <w:p w:rsidR="00B02451" w:rsidRPr="00C47750" w:rsidRDefault="00E57F51" w:rsidP="00E57F51">
            <w:pPr>
              <w:spacing w:after="0" w:line="240" w:lineRule="auto"/>
              <w:rPr>
                <w:rFonts w:ascii="Arial" w:hAnsi="Arial" w:cs="Arial"/>
                <w:sz w:val="24"/>
                <w:szCs w:val="24"/>
              </w:rPr>
            </w:pPr>
            <w:r>
              <w:rPr>
                <w:rFonts w:ascii="Arial" w:hAnsi="Arial" w:cs="Arial"/>
                <w:sz w:val="24"/>
                <w:szCs w:val="24"/>
              </w:rPr>
              <w:t>Turno siesta</w:t>
            </w:r>
          </w:p>
        </w:tc>
      </w:tr>
      <w:tr w:rsidR="00B02451" w:rsidRPr="00C47750" w:rsidTr="00C11C83">
        <w:tc>
          <w:tcPr>
            <w:tcW w:w="2335" w:type="dxa"/>
            <w:vMerge/>
          </w:tcPr>
          <w:p w:rsidR="00B02451" w:rsidRPr="00C47750" w:rsidRDefault="00B02451" w:rsidP="00A5082D">
            <w:pPr>
              <w:spacing w:after="0" w:line="240" w:lineRule="auto"/>
              <w:rPr>
                <w:rFonts w:ascii="Arial" w:hAnsi="Arial" w:cs="Arial"/>
                <w:sz w:val="24"/>
                <w:szCs w:val="24"/>
              </w:rPr>
            </w:pPr>
          </w:p>
        </w:tc>
        <w:tc>
          <w:tcPr>
            <w:tcW w:w="2071" w:type="dxa"/>
          </w:tcPr>
          <w:p w:rsidR="00B02451" w:rsidRPr="00C47750" w:rsidRDefault="00E57F51" w:rsidP="00A5082D">
            <w:pPr>
              <w:spacing w:after="0" w:line="240" w:lineRule="auto"/>
              <w:rPr>
                <w:rFonts w:ascii="Arial" w:hAnsi="Arial" w:cs="Arial"/>
                <w:sz w:val="24"/>
                <w:szCs w:val="24"/>
              </w:rPr>
            </w:pPr>
            <w:r>
              <w:rPr>
                <w:rFonts w:ascii="Arial" w:hAnsi="Arial" w:cs="Arial"/>
                <w:sz w:val="24"/>
                <w:szCs w:val="24"/>
              </w:rPr>
              <w:t>05 de Junio de 2018</w:t>
            </w:r>
          </w:p>
        </w:tc>
        <w:tc>
          <w:tcPr>
            <w:tcW w:w="4422" w:type="dxa"/>
          </w:tcPr>
          <w:p w:rsidR="00B02451" w:rsidRPr="00C47750" w:rsidRDefault="00E57F51" w:rsidP="00A5082D">
            <w:pPr>
              <w:spacing w:after="0" w:line="240" w:lineRule="auto"/>
              <w:rPr>
                <w:rFonts w:ascii="Arial" w:hAnsi="Arial" w:cs="Arial"/>
                <w:sz w:val="24"/>
                <w:szCs w:val="24"/>
              </w:rPr>
            </w:pPr>
            <w:r>
              <w:rPr>
                <w:rFonts w:ascii="Arial" w:hAnsi="Arial" w:cs="Arial"/>
                <w:sz w:val="24"/>
                <w:szCs w:val="24"/>
              </w:rPr>
              <w:t>Turno noche</w:t>
            </w:r>
          </w:p>
        </w:tc>
      </w:tr>
    </w:tbl>
    <w:p w:rsidR="00B02451" w:rsidRPr="00C47750" w:rsidRDefault="00B02451" w:rsidP="00015E90">
      <w:pPr>
        <w:spacing w:after="0" w:line="240" w:lineRule="auto"/>
        <w:rPr>
          <w:rFonts w:ascii="Arial" w:hAnsi="Arial" w:cs="Arial"/>
          <w:sz w:val="24"/>
          <w:szCs w:val="24"/>
        </w:rPr>
      </w:pPr>
    </w:p>
    <w:p w:rsidR="00B02451" w:rsidRPr="00C47750" w:rsidRDefault="00D059B7" w:rsidP="00015E90">
      <w:pPr>
        <w:spacing w:after="0" w:line="240" w:lineRule="auto"/>
        <w:jc w:val="center"/>
        <w:rPr>
          <w:rFonts w:ascii="Arial" w:hAnsi="Arial" w:cs="Arial"/>
          <w:b/>
          <w:sz w:val="24"/>
          <w:szCs w:val="24"/>
        </w:rPr>
      </w:pPr>
      <w:r>
        <w:rPr>
          <w:rFonts w:ascii="Arial" w:hAnsi="Arial" w:cs="Arial"/>
          <w:b/>
          <w:sz w:val="24"/>
          <w:szCs w:val="24"/>
        </w:rPr>
        <w:t>RECUPERATORIO</w:t>
      </w:r>
    </w:p>
    <w:p w:rsidR="00B02451" w:rsidRPr="00C47750" w:rsidRDefault="00B02451"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B02451" w:rsidRPr="00C47750" w:rsidTr="0045546F">
        <w:tc>
          <w:tcPr>
            <w:tcW w:w="2607" w:type="dxa"/>
            <w:vMerge w:val="restart"/>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lastRenderedPageBreak/>
              <w:t>Unidades I a VIII</w:t>
            </w:r>
          </w:p>
        </w:tc>
        <w:tc>
          <w:tcPr>
            <w:tcW w:w="2205"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15 de Junio de 2018</w:t>
            </w:r>
          </w:p>
        </w:tc>
        <w:tc>
          <w:tcPr>
            <w:tcW w:w="4016"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T</w:t>
            </w:r>
            <w:r w:rsidR="00B02451" w:rsidRPr="00C47750">
              <w:rPr>
                <w:rFonts w:ascii="Arial" w:hAnsi="Arial" w:cs="Arial"/>
                <w:sz w:val="24"/>
                <w:szCs w:val="24"/>
              </w:rPr>
              <w:t>urno mañana</w:t>
            </w:r>
          </w:p>
        </w:tc>
      </w:tr>
      <w:tr w:rsidR="00B02451" w:rsidRPr="00C47750" w:rsidTr="0045546F">
        <w:tc>
          <w:tcPr>
            <w:tcW w:w="2607" w:type="dxa"/>
            <w:vMerge/>
          </w:tcPr>
          <w:p w:rsidR="00B02451" w:rsidRPr="00C47750" w:rsidRDefault="00B02451" w:rsidP="00A5082D">
            <w:pPr>
              <w:spacing w:after="0" w:line="240" w:lineRule="auto"/>
              <w:rPr>
                <w:rFonts w:ascii="Arial" w:hAnsi="Arial" w:cs="Arial"/>
                <w:sz w:val="24"/>
                <w:szCs w:val="24"/>
              </w:rPr>
            </w:pPr>
          </w:p>
        </w:tc>
        <w:tc>
          <w:tcPr>
            <w:tcW w:w="2205"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13 de Junio de 2018</w:t>
            </w:r>
          </w:p>
        </w:tc>
        <w:tc>
          <w:tcPr>
            <w:tcW w:w="4016"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Turno siesta</w:t>
            </w:r>
          </w:p>
        </w:tc>
      </w:tr>
      <w:tr w:rsidR="00B02451" w:rsidRPr="00C47750" w:rsidTr="0045546F">
        <w:tc>
          <w:tcPr>
            <w:tcW w:w="2607" w:type="dxa"/>
            <w:vMerge/>
          </w:tcPr>
          <w:p w:rsidR="00B02451" w:rsidRPr="00C47750" w:rsidRDefault="00B02451" w:rsidP="00A5082D">
            <w:pPr>
              <w:spacing w:after="0" w:line="240" w:lineRule="auto"/>
              <w:rPr>
                <w:rFonts w:ascii="Arial" w:hAnsi="Arial" w:cs="Arial"/>
                <w:sz w:val="24"/>
                <w:szCs w:val="24"/>
              </w:rPr>
            </w:pPr>
          </w:p>
        </w:tc>
        <w:tc>
          <w:tcPr>
            <w:tcW w:w="2205"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14 de Junio de 2018</w:t>
            </w:r>
          </w:p>
        </w:tc>
        <w:tc>
          <w:tcPr>
            <w:tcW w:w="4016" w:type="dxa"/>
          </w:tcPr>
          <w:p w:rsidR="00B02451" w:rsidRPr="00C47750" w:rsidRDefault="00D059B7" w:rsidP="00A5082D">
            <w:pPr>
              <w:spacing w:after="0" w:line="240" w:lineRule="auto"/>
              <w:rPr>
                <w:rFonts w:ascii="Arial" w:hAnsi="Arial" w:cs="Arial"/>
                <w:sz w:val="24"/>
                <w:szCs w:val="24"/>
              </w:rPr>
            </w:pPr>
            <w:r>
              <w:rPr>
                <w:rFonts w:ascii="Arial" w:hAnsi="Arial" w:cs="Arial"/>
                <w:sz w:val="24"/>
                <w:szCs w:val="24"/>
              </w:rPr>
              <w:t>Turno noche</w:t>
            </w:r>
          </w:p>
        </w:tc>
      </w:tr>
    </w:tbl>
    <w:p w:rsidR="00B02451" w:rsidRPr="00C47750" w:rsidRDefault="00B02451" w:rsidP="00015E90">
      <w:pPr>
        <w:spacing w:after="0" w:line="240" w:lineRule="auto"/>
        <w:jc w:val="center"/>
        <w:rPr>
          <w:rFonts w:ascii="Arial" w:hAnsi="Arial" w:cs="Arial"/>
          <w:sz w:val="24"/>
          <w:szCs w:val="24"/>
        </w:rPr>
      </w:pPr>
    </w:p>
    <w:p w:rsidR="00B02451" w:rsidRPr="00C47750" w:rsidRDefault="00B02451" w:rsidP="00015E90">
      <w:pPr>
        <w:spacing w:after="0" w:line="240" w:lineRule="auto"/>
        <w:jc w:val="center"/>
        <w:rPr>
          <w:rFonts w:ascii="Arial" w:hAnsi="Arial" w:cs="Arial"/>
          <w:sz w:val="24"/>
          <w:szCs w:val="24"/>
        </w:rPr>
      </w:pPr>
    </w:p>
    <w:p w:rsidR="00B02451" w:rsidRDefault="00D059B7" w:rsidP="00015E90">
      <w:pPr>
        <w:spacing w:after="0" w:line="240" w:lineRule="auto"/>
        <w:jc w:val="center"/>
        <w:rPr>
          <w:rFonts w:ascii="Arial" w:hAnsi="Arial" w:cs="Arial"/>
          <w:sz w:val="24"/>
          <w:szCs w:val="24"/>
        </w:rPr>
      </w:pPr>
      <w:r>
        <w:rPr>
          <w:rFonts w:ascii="Arial" w:hAnsi="Arial" w:cs="Arial"/>
          <w:sz w:val="24"/>
          <w:szCs w:val="24"/>
        </w:rPr>
        <w:t>Santiago Petra</w:t>
      </w:r>
    </w:p>
    <w:p w:rsidR="00D059B7" w:rsidRPr="00C47750" w:rsidRDefault="00D059B7" w:rsidP="00015E90">
      <w:pPr>
        <w:spacing w:after="0" w:line="240" w:lineRule="auto"/>
        <w:jc w:val="center"/>
        <w:rPr>
          <w:rFonts w:ascii="Arial" w:hAnsi="Arial" w:cs="Arial"/>
          <w:sz w:val="24"/>
          <w:szCs w:val="24"/>
        </w:rPr>
      </w:pPr>
      <w:r>
        <w:rPr>
          <w:rFonts w:ascii="Arial" w:hAnsi="Arial" w:cs="Arial"/>
          <w:sz w:val="24"/>
          <w:szCs w:val="24"/>
        </w:rPr>
        <w:t>Titular de la cátedra</w:t>
      </w:r>
    </w:p>
    <w:p w:rsidR="00B02451" w:rsidRPr="00C47750" w:rsidRDefault="00B02451" w:rsidP="00015E90">
      <w:pPr>
        <w:spacing w:after="0" w:line="240" w:lineRule="auto"/>
        <w:jc w:val="center"/>
        <w:rPr>
          <w:rFonts w:ascii="Arial" w:hAnsi="Arial" w:cs="Arial"/>
        </w:rPr>
      </w:pPr>
    </w:p>
    <w:p w:rsidR="00B02451" w:rsidRPr="00C47750" w:rsidRDefault="00B02451">
      <w:pPr>
        <w:rPr>
          <w:rFonts w:ascii="Arial" w:hAnsi="Arial" w:cs="Arial"/>
        </w:rPr>
      </w:pPr>
    </w:p>
    <w:sectPr w:rsidR="00B02451"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37F" w:rsidRDefault="00AE337F" w:rsidP="003661D8">
      <w:pPr>
        <w:spacing w:after="0" w:line="240" w:lineRule="auto"/>
      </w:pPr>
      <w:r>
        <w:separator/>
      </w:r>
    </w:p>
  </w:endnote>
  <w:endnote w:type="continuationSeparator" w:id="1">
    <w:p w:rsidR="00AE337F" w:rsidRDefault="00AE337F"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FA1588">
    <w:pPr>
      <w:pStyle w:val="Piedepgina"/>
      <w:jc w:val="right"/>
    </w:pPr>
    <w:r w:rsidRPr="00FA1588">
      <w:fldChar w:fldCharType="begin"/>
    </w:r>
    <w:r w:rsidR="00B244DF">
      <w:instrText>PAGE   \* MERGEFORMAT</w:instrText>
    </w:r>
    <w:r w:rsidRPr="00FA1588">
      <w:fldChar w:fldCharType="separate"/>
    </w:r>
    <w:r w:rsidR="00073F55" w:rsidRPr="00073F55">
      <w:rPr>
        <w:noProof/>
        <w:lang w:val="es-ES"/>
      </w:rPr>
      <w:t>2</w:t>
    </w:r>
    <w:r>
      <w:rPr>
        <w:noProof/>
        <w:lang w:val="es-ES"/>
      </w:rPr>
      <w:fldChar w:fldCharType="end"/>
    </w:r>
  </w:p>
  <w:p w:rsidR="00B02451" w:rsidRDefault="00B024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37F" w:rsidRDefault="00AE337F" w:rsidP="003661D8">
      <w:pPr>
        <w:spacing w:after="0" w:line="240" w:lineRule="auto"/>
      </w:pPr>
      <w:r>
        <w:separator/>
      </w:r>
    </w:p>
  </w:footnote>
  <w:footnote w:type="continuationSeparator" w:id="1">
    <w:p w:rsidR="00AE337F" w:rsidRDefault="00AE337F"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B02451"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Pr="00C47750" w:rsidRDefault="000E7D13" w:rsidP="00C47750">
    <w:pPr>
      <w:pStyle w:val="Encabezado"/>
      <w:jc w:val="center"/>
    </w:pPr>
    <w:r>
      <w:rPr>
        <w:noProof/>
        <w:lang w:eastAsia="es-AR"/>
      </w:rPr>
      <w:drawing>
        <wp:inline distT="0" distB="0" distL="0" distR="0">
          <wp:extent cx="2419350" cy="657225"/>
          <wp:effectExtent l="0" t="0" r="0" b="9525"/>
          <wp:docPr id="1"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657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5AD3"/>
    <w:multiLevelType w:val="hybridMultilevel"/>
    <w:tmpl w:val="281E8BF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DBB5E91"/>
    <w:multiLevelType w:val="hybridMultilevel"/>
    <w:tmpl w:val="7DEC5E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96545AF"/>
    <w:multiLevelType w:val="multilevel"/>
    <w:tmpl w:val="51B61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8E7CC0"/>
    <w:multiLevelType w:val="hybridMultilevel"/>
    <w:tmpl w:val="2B641024"/>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8AC52AF"/>
    <w:multiLevelType w:val="hybridMultilevel"/>
    <w:tmpl w:val="92704174"/>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5AB7B43"/>
    <w:multiLevelType w:val="hybridMultilevel"/>
    <w:tmpl w:val="28B4DCD2"/>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3CB5FFA"/>
    <w:multiLevelType w:val="hybridMultilevel"/>
    <w:tmpl w:val="2DC43026"/>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4C718DA"/>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7A0526A"/>
    <w:multiLevelType w:val="hybridMultilevel"/>
    <w:tmpl w:val="71042632"/>
    <w:lvl w:ilvl="0" w:tplc="29D2C6E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EF571A0"/>
    <w:multiLevelType w:val="hybridMultilevel"/>
    <w:tmpl w:val="D5E409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3"/>
  </w:num>
  <w:num w:numId="5">
    <w:abstractNumId w:val="4"/>
  </w:num>
  <w:num w:numId="6">
    <w:abstractNumId w:val="0"/>
  </w:num>
  <w:num w:numId="7">
    <w:abstractNumId w:val="5"/>
  </w:num>
  <w:num w:numId="8">
    <w:abstractNumId w:val="2"/>
  </w:num>
  <w:num w:numId="9">
    <w:abstractNumId w:val="8"/>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7136C"/>
    <w:rsid w:val="00015E90"/>
    <w:rsid w:val="0006777C"/>
    <w:rsid w:val="00073F55"/>
    <w:rsid w:val="000A2FF0"/>
    <w:rsid w:val="000D2504"/>
    <w:rsid w:val="000E7D13"/>
    <w:rsid w:val="001641C2"/>
    <w:rsid w:val="001D35B5"/>
    <w:rsid w:val="00214AAF"/>
    <w:rsid w:val="00260C90"/>
    <w:rsid w:val="002747E0"/>
    <w:rsid w:val="002C6073"/>
    <w:rsid w:val="00335ABD"/>
    <w:rsid w:val="003661D8"/>
    <w:rsid w:val="003874ED"/>
    <w:rsid w:val="003A318F"/>
    <w:rsid w:val="004119A7"/>
    <w:rsid w:val="0045546F"/>
    <w:rsid w:val="004B1CA0"/>
    <w:rsid w:val="005336D7"/>
    <w:rsid w:val="005E53B9"/>
    <w:rsid w:val="0063735B"/>
    <w:rsid w:val="00661D3F"/>
    <w:rsid w:val="006703D6"/>
    <w:rsid w:val="006C0118"/>
    <w:rsid w:val="0071485A"/>
    <w:rsid w:val="00715A34"/>
    <w:rsid w:val="0077136C"/>
    <w:rsid w:val="007A0C9F"/>
    <w:rsid w:val="007A29A9"/>
    <w:rsid w:val="0085174D"/>
    <w:rsid w:val="00986C71"/>
    <w:rsid w:val="009A6C33"/>
    <w:rsid w:val="00A01A69"/>
    <w:rsid w:val="00A05D44"/>
    <w:rsid w:val="00A07EEE"/>
    <w:rsid w:val="00A47E80"/>
    <w:rsid w:val="00A5082D"/>
    <w:rsid w:val="00A557A0"/>
    <w:rsid w:val="00AE337F"/>
    <w:rsid w:val="00B02451"/>
    <w:rsid w:val="00B167CA"/>
    <w:rsid w:val="00B244DF"/>
    <w:rsid w:val="00C11C83"/>
    <w:rsid w:val="00C47750"/>
    <w:rsid w:val="00C528C7"/>
    <w:rsid w:val="00CB087C"/>
    <w:rsid w:val="00CF4C78"/>
    <w:rsid w:val="00D059B7"/>
    <w:rsid w:val="00E420D4"/>
    <w:rsid w:val="00E57F51"/>
    <w:rsid w:val="00E710A8"/>
    <w:rsid w:val="00EE1035"/>
    <w:rsid w:val="00F24538"/>
    <w:rsid w:val="00F5461A"/>
    <w:rsid w:val="00F6424F"/>
    <w:rsid w:val="00FA1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jus.go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D0F9-017C-4E77-9B64-7ED0DA84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2611</Words>
  <Characters>15585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Ciencias Jurídicas</cp:lastModifiedBy>
  <cp:revision>2</cp:revision>
  <cp:lastPrinted>2018-02-27T14:12:00Z</cp:lastPrinted>
  <dcterms:created xsi:type="dcterms:W3CDTF">2018-11-28T12:07:00Z</dcterms:created>
  <dcterms:modified xsi:type="dcterms:W3CDTF">2018-11-28T12:07:00Z</dcterms:modified>
</cp:coreProperties>
</file>