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51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Default="00B02451" w:rsidP="0077136C">
      <w:pPr>
        <w:spacing w:after="0" w:line="240" w:lineRule="auto"/>
        <w:rPr>
          <w:rFonts w:ascii="Arial" w:hAnsi="Arial" w:cs="Arial"/>
        </w:rPr>
      </w:pPr>
    </w:p>
    <w:p w:rsidR="008D5958" w:rsidRPr="003C3842" w:rsidRDefault="008D5958" w:rsidP="0077136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D5958" w:rsidRPr="00C47750" w:rsidRDefault="008D5958" w:rsidP="008D59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8D5958" w:rsidRPr="00C47750" w:rsidRDefault="008D5958" w:rsidP="008D59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8D5958" w:rsidRPr="00C47750" w:rsidTr="00991BE1">
        <w:tc>
          <w:tcPr>
            <w:tcW w:w="8978" w:type="dxa"/>
          </w:tcPr>
          <w:p w:rsidR="008D5958" w:rsidRPr="00C47750" w:rsidRDefault="008D5958" w:rsidP="008D5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D4F" w:rsidRPr="008D5958">
              <w:rPr>
                <w:rFonts w:ascii="Arial" w:hAnsi="Arial" w:cs="Arial"/>
                <w:sz w:val="24"/>
                <w:szCs w:val="24"/>
              </w:rPr>
              <w:t>MÉTODOS ALTERNATIVOS DE RESOLUCIÓN DE CONFLICTOS</w:t>
            </w:r>
            <w:r w:rsidR="00F04D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04D4F" w:rsidRPr="008D5958">
              <w:rPr>
                <w:rFonts w:ascii="Arial" w:hAnsi="Arial" w:cs="Arial"/>
                <w:sz w:val="24"/>
                <w:szCs w:val="24"/>
              </w:rPr>
              <w:t>(MEDIACIÓN)</w:t>
            </w:r>
            <w:r w:rsidR="00F04D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D4F" w:rsidRPr="008D59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D4F">
              <w:rPr>
                <w:rFonts w:ascii="Arial" w:hAnsi="Arial" w:cs="Arial"/>
                <w:sz w:val="24"/>
                <w:szCs w:val="24"/>
              </w:rPr>
              <w:t>AÑO 2018</w:t>
            </w:r>
          </w:p>
        </w:tc>
      </w:tr>
    </w:tbl>
    <w:p w:rsidR="00B02451" w:rsidRPr="003C3842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02451" w:rsidRPr="00C47750" w:rsidRDefault="00B02451" w:rsidP="00EF6B05">
      <w:pPr>
        <w:tabs>
          <w:tab w:val="left" w:pos="2160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  <w:r w:rsidR="00EF6B05">
        <w:rPr>
          <w:rFonts w:ascii="Arial" w:hAnsi="Arial" w:cs="Arial"/>
          <w:sz w:val="24"/>
          <w:szCs w:val="24"/>
        </w:rPr>
        <w:tab/>
      </w:r>
    </w:p>
    <w:p w:rsidR="00B02451" w:rsidRPr="00C47750" w:rsidRDefault="00B02451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B02451" w:rsidRPr="00C47750" w:rsidRDefault="00B02451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CIENCIAS </w:t>
      </w:r>
      <w:r w:rsidR="00597E20">
        <w:rPr>
          <w:rFonts w:ascii="Arial" w:hAnsi="Arial" w:cs="Arial"/>
          <w:sz w:val="24"/>
          <w:szCs w:val="24"/>
        </w:rPr>
        <w:t>JURÍDICAS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597E20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ABOGACÍA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597E20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B02451" w:rsidRPr="00C47750" w:rsidRDefault="00597E20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SEMESTRE – 4</w:t>
      </w:r>
      <w:r w:rsidR="00B02451" w:rsidRPr="00C47750">
        <w:rPr>
          <w:rFonts w:ascii="Arial" w:hAnsi="Arial" w:cs="Arial"/>
          <w:sz w:val="24"/>
          <w:szCs w:val="24"/>
        </w:rPr>
        <w:t>° AÑO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597E20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DERECHO PROCESAL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MAÑANA</w:t>
            </w:r>
            <w:r w:rsidR="00A306DE">
              <w:rPr>
                <w:rFonts w:ascii="Arial" w:hAnsi="Arial" w:cs="Arial"/>
                <w:sz w:val="24"/>
                <w:szCs w:val="24"/>
              </w:rPr>
              <w:t>/ NOCHE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2"/>
        <w:gridCol w:w="2993"/>
        <w:gridCol w:w="2993"/>
      </w:tblGrid>
      <w:tr w:rsidR="00B02451" w:rsidRPr="00C47750" w:rsidTr="00A5082D">
        <w:tc>
          <w:tcPr>
            <w:tcW w:w="2992" w:type="dxa"/>
          </w:tcPr>
          <w:p w:rsidR="00B02451" w:rsidRPr="00C47750" w:rsidRDefault="00A306DE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TOTALES</w:t>
            </w:r>
          </w:p>
        </w:tc>
        <w:tc>
          <w:tcPr>
            <w:tcW w:w="2993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B02451" w:rsidRPr="00C47750" w:rsidTr="00A5082D">
        <w:tc>
          <w:tcPr>
            <w:tcW w:w="2992" w:type="dxa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5"/>
      </w:tblGrid>
      <w:tr w:rsidR="00B02451" w:rsidRPr="00C47750" w:rsidTr="00214AAF">
        <w:tc>
          <w:tcPr>
            <w:tcW w:w="8975" w:type="dxa"/>
          </w:tcPr>
          <w:p w:rsidR="00B02451" w:rsidRPr="003C3842" w:rsidRDefault="00B02451" w:rsidP="000677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PROFESOR TITULAR</w:t>
            </w:r>
            <w:r w:rsidRPr="003C384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597E20" w:rsidRPr="003C3842">
              <w:rPr>
                <w:rFonts w:ascii="Arial" w:hAnsi="Arial" w:cs="Arial"/>
                <w:b/>
                <w:sz w:val="24"/>
                <w:szCs w:val="24"/>
              </w:rPr>
              <w:t xml:space="preserve">DRA. </w:t>
            </w:r>
            <w:r w:rsidR="00A306DE" w:rsidRPr="003C3842">
              <w:rPr>
                <w:rFonts w:ascii="Arial" w:hAnsi="Arial" w:cs="Arial"/>
                <w:b/>
                <w:sz w:val="24"/>
                <w:szCs w:val="24"/>
              </w:rPr>
              <w:t xml:space="preserve">FLORENCIA GONZALEZ MENDOZA </w:t>
            </w:r>
            <w:r w:rsidR="00597E20" w:rsidRPr="003C384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306DE" w:rsidRPr="003C3842">
              <w:rPr>
                <w:rFonts w:ascii="Arial" w:hAnsi="Arial" w:cs="Arial"/>
                <w:b/>
                <w:sz w:val="20"/>
                <w:szCs w:val="20"/>
              </w:rPr>
              <w:t>fgonzalezmendoza</w:t>
            </w:r>
            <w:r w:rsidR="00597E20" w:rsidRPr="003C3842">
              <w:rPr>
                <w:rFonts w:ascii="Arial" w:hAnsi="Arial" w:cs="Arial"/>
                <w:b/>
                <w:sz w:val="20"/>
                <w:szCs w:val="20"/>
              </w:rPr>
              <w:t>@</w:t>
            </w:r>
            <w:r w:rsidR="00A306DE" w:rsidRPr="003C3842">
              <w:rPr>
                <w:rFonts w:ascii="Arial" w:hAnsi="Arial" w:cs="Arial"/>
                <w:b/>
                <w:sz w:val="20"/>
                <w:szCs w:val="20"/>
              </w:rPr>
              <w:t>hotmail</w:t>
            </w:r>
            <w:r w:rsidR="00597E20" w:rsidRPr="003C3842">
              <w:rPr>
                <w:rFonts w:ascii="Arial" w:hAnsi="Arial" w:cs="Arial"/>
                <w:b/>
                <w:sz w:val="20"/>
                <w:szCs w:val="20"/>
              </w:rPr>
              <w:t>l.com)</w:t>
            </w:r>
          </w:p>
          <w:p w:rsidR="00B02451" w:rsidRPr="00C47750" w:rsidRDefault="00B02451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306DE" w:rsidRPr="003C3842" w:rsidRDefault="00B02451" w:rsidP="00597E2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PROFESORES ADJUNTOS</w:t>
            </w:r>
            <w:r w:rsidRPr="003C38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306DE" w:rsidRPr="003C3842">
              <w:rPr>
                <w:rFonts w:ascii="Arial" w:hAnsi="Arial" w:cs="Arial"/>
                <w:b/>
                <w:sz w:val="24"/>
                <w:szCs w:val="24"/>
              </w:rPr>
              <w:t xml:space="preserve"> DR. FEDERICO D. D’ANGELO                            (</w:t>
            </w:r>
            <w:hyperlink r:id="rId8" w:history="1">
              <w:r w:rsidR="00C7221B" w:rsidRPr="003C3842">
                <w:rPr>
                  <w:rStyle w:val="Hipervnculo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federicodanieldangelo@gmail.com</w:t>
              </w:r>
            </w:hyperlink>
            <w:r w:rsidR="00C7221B" w:rsidRPr="003C384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A306DE" w:rsidRPr="003C3842" w:rsidRDefault="00A306DE" w:rsidP="00597E2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60E0" w:rsidRDefault="00A306DE" w:rsidP="00182C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3842">
              <w:rPr>
                <w:rFonts w:ascii="Arial" w:hAnsi="Arial" w:cs="Arial"/>
                <w:b/>
                <w:sz w:val="24"/>
                <w:szCs w:val="24"/>
              </w:rPr>
              <w:t>DRA MARIA JOSE MAGNANI</w:t>
            </w:r>
          </w:p>
          <w:p w:rsidR="00C7221B" w:rsidRPr="005E6C7D" w:rsidRDefault="004460E0" w:rsidP="004460E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E6C7D">
              <w:rPr>
                <w:rFonts w:ascii="Arial" w:hAnsi="Arial" w:cs="Arial"/>
                <w:b/>
                <w:sz w:val="18"/>
                <w:szCs w:val="18"/>
              </w:rPr>
              <w:lastRenderedPageBreak/>
              <w:t>(mmagnani@edemsa.com)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06DE" w:rsidRDefault="00A306DE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06DE" w:rsidRDefault="00A306DE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D607A2" w:rsidRPr="00C47750" w:rsidRDefault="00D607A2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182C64" w:rsidRPr="00C47750" w:rsidRDefault="003C3842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CORRELATIVIDADES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p w:rsidR="00D607A2" w:rsidRDefault="00D607A2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06DE" w:rsidRPr="00C47750" w:rsidRDefault="00A306DE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182C64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CORRELATIVIDADES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</w:rPr>
      </w:pPr>
    </w:p>
    <w:p w:rsidR="00D607A2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06DE">
        <w:rPr>
          <w:rFonts w:ascii="Arial" w:hAnsi="Arial" w:cs="Arial"/>
          <w:b/>
          <w:sz w:val="24"/>
          <w:szCs w:val="24"/>
        </w:rPr>
        <w:t>FUNDAMENTOS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D607A2">
        <w:trPr>
          <w:trHeight w:val="9222"/>
        </w:trPr>
        <w:tc>
          <w:tcPr>
            <w:tcW w:w="8978" w:type="dxa"/>
          </w:tcPr>
          <w:p w:rsidR="00522BDC" w:rsidRDefault="008F5719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Frente al cambio de paradigma que la sociedad</w:t>
            </w:r>
            <w:r w:rsidR="00522BDC">
              <w:rPr>
                <w:rFonts w:ascii="Arial" w:hAnsi="Arial" w:cs="Arial"/>
                <w:sz w:val="24"/>
                <w:szCs w:val="24"/>
              </w:rPr>
              <w:t xml:space="preserve"> toda</w:t>
            </w:r>
            <w:r>
              <w:rPr>
                <w:rFonts w:ascii="Arial" w:hAnsi="Arial" w:cs="Arial"/>
                <w:sz w:val="24"/>
                <w:szCs w:val="24"/>
              </w:rPr>
              <w:t>, y en particular, el Derecho, atraviesa</w:t>
            </w:r>
            <w:r w:rsidR="00522BDC">
              <w:rPr>
                <w:rFonts w:ascii="Arial" w:hAnsi="Arial" w:cs="Arial"/>
                <w:sz w:val="24"/>
                <w:szCs w:val="24"/>
              </w:rPr>
              <w:t>n, e</w:t>
            </w:r>
            <w:r w:rsidR="004B309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220A1B">
              <w:rPr>
                <w:rFonts w:ascii="Arial" w:hAnsi="Arial" w:cs="Arial"/>
                <w:sz w:val="24"/>
                <w:szCs w:val="24"/>
              </w:rPr>
              <w:t>necesario</w:t>
            </w:r>
            <w:r w:rsidR="004B3098">
              <w:rPr>
                <w:rFonts w:ascii="Arial" w:hAnsi="Arial" w:cs="Arial"/>
                <w:sz w:val="24"/>
                <w:szCs w:val="24"/>
              </w:rPr>
              <w:t xml:space="preserve"> formar a los alumnos a la altura de estos </w:t>
            </w:r>
            <w:r w:rsidR="00220A1B">
              <w:rPr>
                <w:rFonts w:ascii="Arial" w:hAnsi="Arial" w:cs="Arial"/>
                <w:sz w:val="24"/>
                <w:szCs w:val="24"/>
              </w:rPr>
              <w:t>cambios, de</w:t>
            </w:r>
            <w:r w:rsidR="004B3098">
              <w:rPr>
                <w:rFonts w:ascii="Arial" w:hAnsi="Arial" w:cs="Arial"/>
                <w:sz w:val="24"/>
                <w:szCs w:val="24"/>
              </w:rPr>
              <w:t xml:space="preserve"> los que son </w:t>
            </w:r>
            <w:r w:rsidR="00220A1B">
              <w:rPr>
                <w:rFonts w:ascii="Arial" w:hAnsi="Arial" w:cs="Arial"/>
                <w:sz w:val="24"/>
                <w:szCs w:val="24"/>
              </w:rPr>
              <w:t>“</w:t>
            </w:r>
            <w:r w:rsidR="004B3098">
              <w:rPr>
                <w:rFonts w:ascii="Arial" w:hAnsi="Arial" w:cs="Arial"/>
                <w:sz w:val="24"/>
                <w:szCs w:val="24"/>
              </w:rPr>
              <w:t>protagonistas</w:t>
            </w:r>
            <w:r w:rsidR="00220A1B">
              <w:rPr>
                <w:rFonts w:ascii="Arial" w:hAnsi="Arial" w:cs="Arial"/>
                <w:sz w:val="24"/>
                <w:szCs w:val="24"/>
              </w:rPr>
              <w:t>”</w:t>
            </w:r>
            <w:r w:rsidR="00782021">
              <w:rPr>
                <w:rFonts w:ascii="Arial" w:hAnsi="Arial" w:cs="Arial"/>
                <w:sz w:val="24"/>
                <w:szCs w:val="24"/>
              </w:rPr>
              <w:t xml:space="preserve"> y marcará</w:t>
            </w:r>
            <w:r w:rsidR="004B3098">
              <w:rPr>
                <w:rFonts w:ascii="Arial" w:hAnsi="Arial" w:cs="Arial"/>
                <w:sz w:val="24"/>
                <w:szCs w:val="24"/>
              </w:rPr>
              <w:t xml:space="preserve">n un hito en la historia de nuestro derecho </w:t>
            </w:r>
            <w:proofErr w:type="spellStart"/>
            <w:r w:rsidR="004B3098">
              <w:rPr>
                <w:rFonts w:ascii="Arial" w:hAnsi="Arial" w:cs="Arial"/>
                <w:sz w:val="24"/>
                <w:szCs w:val="24"/>
              </w:rPr>
              <w:t>argentino</w:t>
            </w:r>
            <w:proofErr w:type="gramStart"/>
            <w:r w:rsidR="005E6C7D">
              <w:rPr>
                <w:rFonts w:ascii="Arial" w:hAnsi="Arial" w:cs="Arial"/>
                <w:sz w:val="24"/>
                <w:szCs w:val="24"/>
              </w:rPr>
              <w:t>,</w:t>
            </w:r>
            <w:r w:rsidR="00220A1B">
              <w:rPr>
                <w:rFonts w:ascii="Arial" w:hAnsi="Arial" w:cs="Arial"/>
                <w:sz w:val="24"/>
                <w:szCs w:val="24"/>
              </w:rPr>
              <w:t>desarrollando</w:t>
            </w:r>
            <w:proofErr w:type="spellEnd"/>
            <w:proofErr w:type="gramEnd"/>
            <w:r w:rsidR="004B3098">
              <w:rPr>
                <w:rFonts w:ascii="Arial" w:hAnsi="Arial" w:cs="Arial"/>
                <w:sz w:val="24"/>
                <w:szCs w:val="24"/>
              </w:rPr>
              <w:t xml:space="preserve"> aptitudes necesarias, un perfil</w:t>
            </w:r>
            <w:r w:rsidR="003C3842">
              <w:rPr>
                <w:rFonts w:ascii="Arial" w:hAnsi="Arial" w:cs="Arial"/>
                <w:sz w:val="24"/>
                <w:szCs w:val="24"/>
              </w:rPr>
              <w:t xml:space="preserve"> profesional</w:t>
            </w:r>
            <w:r w:rsidR="004B3098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="004B3098">
              <w:rPr>
                <w:rFonts w:ascii="Arial" w:hAnsi="Arial" w:cs="Arial"/>
                <w:sz w:val="24"/>
                <w:szCs w:val="24"/>
              </w:rPr>
              <w:t>adversarial</w:t>
            </w:r>
            <w:proofErr w:type="spellEnd"/>
            <w:r w:rsidR="004B3098">
              <w:rPr>
                <w:rFonts w:ascii="Arial" w:hAnsi="Arial" w:cs="Arial"/>
                <w:sz w:val="24"/>
                <w:szCs w:val="24"/>
              </w:rPr>
              <w:t>,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 “conciliador” donde tod</w:t>
            </w:r>
            <w:r w:rsidR="005E6C7D">
              <w:rPr>
                <w:rFonts w:ascii="Arial" w:hAnsi="Arial" w:cs="Arial"/>
                <w:sz w:val="24"/>
                <w:szCs w:val="24"/>
              </w:rPr>
              <w:t>as las partes del conflicto gane</w:t>
            </w:r>
            <w:r w:rsidR="00220A1B">
              <w:rPr>
                <w:rFonts w:ascii="Arial" w:hAnsi="Arial" w:cs="Arial"/>
                <w:sz w:val="24"/>
                <w:szCs w:val="24"/>
              </w:rPr>
              <w:t>n</w:t>
            </w:r>
            <w:r w:rsidR="00522B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E6C7D" w:rsidRDefault="00522BDC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Éstas </w:t>
            </w:r>
            <w:r w:rsidR="00220A1B">
              <w:rPr>
                <w:rFonts w:ascii="Arial" w:hAnsi="Arial" w:cs="Arial"/>
                <w:sz w:val="24"/>
                <w:szCs w:val="24"/>
              </w:rPr>
              <w:t>tienen un rol fundamental, ya que son ellas las que</w:t>
            </w:r>
            <w:r w:rsidR="003C3842">
              <w:rPr>
                <w:rFonts w:ascii="Arial" w:hAnsi="Arial" w:cs="Arial"/>
                <w:sz w:val="24"/>
                <w:szCs w:val="24"/>
              </w:rPr>
              <w:t xml:space="preserve"> lo </w:t>
            </w:r>
            <w:proofErr w:type="spellStart"/>
            <w:r w:rsidR="00220A1B">
              <w:rPr>
                <w:rFonts w:ascii="Arial" w:hAnsi="Arial" w:cs="Arial"/>
                <w:sz w:val="24"/>
                <w:szCs w:val="24"/>
              </w:rPr>
              <w:t>autocomponen</w:t>
            </w:r>
            <w:proofErr w:type="spellEnd"/>
            <w:r w:rsidR="00220A1B">
              <w:rPr>
                <w:rFonts w:ascii="Arial" w:hAnsi="Arial" w:cs="Arial"/>
                <w:sz w:val="24"/>
                <w:szCs w:val="24"/>
              </w:rPr>
              <w:t>, “nadie sabe mejor que los protagonistas del conflicto la manera de resolverlo</w:t>
            </w:r>
            <w:r w:rsidR="005E6C7D">
              <w:rPr>
                <w:rFonts w:ascii="Arial" w:hAnsi="Arial" w:cs="Arial"/>
                <w:sz w:val="24"/>
                <w:szCs w:val="24"/>
              </w:rPr>
              <w:t>”, preservando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 las relaciones </w:t>
            </w:r>
            <w:r w:rsidR="003C3842">
              <w:rPr>
                <w:rFonts w:ascii="Arial" w:hAnsi="Arial" w:cs="Arial"/>
                <w:sz w:val="24"/>
                <w:szCs w:val="24"/>
              </w:rPr>
              <w:t>humanas hacia</w:t>
            </w:r>
            <w:r w:rsidR="00354911">
              <w:rPr>
                <w:rFonts w:ascii="Arial" w:hAnsi="Arial" w:cs="Arial"/>
                <w:sz w:val="24"/>
                <w:szCs w:val="24"/>
              </w:rPr>
              <w:t xml:space="preserve"> el futuro,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 logrando así un mayor índice de cumplimiento de estos acuerdos celebrados</w:t>
            </w:r>
            <w:r w:rsidR="005E6C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71F3" w:rsidRDefault="000671F3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098" w:rsidRDefault="005E6C7D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Estos métodos</w:t>
            </w:r>
            <w:r w:rsidR="00522BDC">
              <w:rPr>
                <w:rFonts w:ascii="Arial" w:hAnsi="Arial" w:cs="Arial"/>
                <w:sz w:val="24"/>
                <w:szCs w:val="24"/>
              </w:rPr>
              <w:t xml:space="preserve"> dejará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n de denominarse </w:t>
            </w:r>
            <w:r w:rsidR="00354911">
              <w:rPr>
                <w:rFonts w:ascii="Arial" w:hAnsi="Arial" w:cs="Arial"/>
                <w:sz w:val="24"/>
                <w:szCs w:val="24"/>
              </w:rPr>
              <w:t>“</w:t>
            </w:r>
            <w:r w:rsidR="00220A1B">
              <w:rPr>
                <w:rFonts w:ascii="Arial" w:hAnsi="Arial" w:cs="Arial"/>
                <w:sz w:val="24"/>
                <w:szCs w:val="24"/>
              </w:rPr>
              <w:t>alternativos</w:t>
            </w:r>
            <w:r w:rsidR="00354911">
              <w:rPr>
                <w:rFonts w:ascii="Arial" w:hAnsi="Arial" w:cs="Arial"/>
                <w:sz w:val="24"/>
                <w:szCs w:val="24"/>
              </w:rPr>
              <w:t>”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 para llamarse </w:t>
            </w:r>
            <w:r w:rsidR="00354911">
              <w:rPr>
                <w:rFonts w:ascii="Arial" w:hAnsi="Arial" w:cs="Arial"/>
                <w:sz w:val="24"/>
                <w:szCs w:val="24"/>
              </w:rPr>
              <w:t>“</w:t>
            </w:r>
            <w:r w:rsidR="00220A1B">
              <w:rPr>
                <w:rFonts w:ascii="Arial" w:hAnsi="Arial" w:cs="Arial"/>
                <w:sz w:val="24"/>
                <w:szCs w:val="24"/>
              </w:rPr>
              <w:t>participativos o adecuados</w:t>
            </w:r>
            <w:r w:rsidR="00354911">
              <w:rPr>
                <w:rFonts w:ascii="Arial" w:hAnsi="Arial" w:cs="Arial"/>
                <w:sz w:val="24"/>
                <w:szCs w:val="24"/>
              </w:rPr>
              <w:t>”</w:t>
            </w:r>
            <w:r w:rsidR="00220A1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13331" w:rsidRDefault="0051333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37C7" w:rsidRDefault="00391FB3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de la entrada en vigencia del nuevo </w:t>
            </w:r>
            <w:r w:rsidR="00375D31">
              <w:rPr>
                <w:rFonts w:ascii="Arial" w:hAnsi="Arial" w:cs="Arial"/>
                <w:sz w:val="24"/>
                <w:szCs w:val="24"/>
              </w:rPr>
              <w:t>Código</w:t>
            </w:r>
            <w:r>
              <w:rPr>
                <w:rFonts w:ascii="Arial" w:hAnsi="Arial" w:cs="Arial"/>
                <w:sz w:val="24"/>
                <w:szCs w:val="24"/>
              </w:rPr>
              <w:t xml:space="preserve"> Civil y Comercial de la </w:t>
            </w:r>
            <w:r w:rsidR="00A306DE">
              <w:rPr>
                <w:rFonts w:ascii="Arial" w:hAnsi="Arial" w:cs="Arial"/>
                <w:sz w:val="24"/>
                <w:szCs w:val="24"/>
              </w:rPr>
              <w:t>Nación</w:t>
            </w:r>
            <w:r w:rsidR="00782021">
              <w:rPr>
                <w:rFonts w:ascii="Arial" w:hAnsi="Arial" w:cs="Arial"/>
                <w:sz w:val="24"/>
                <w:szCs w:val="24"/>
              </w:rPr>
              <w:t xml:space="preserve"> y nuestro código de rito en materia civil, comercial y tributaria, </w:t>
            </w:r>
            <w:r w:rsidR="00755B59">
              <w:rPr>
                <w:rFonts w:ascii="Arial" w:hAnsi="Arial" w:cs="Arial"/>
                <w:sz w:val="24"/>
                <w:szCs w:val="24"/>
              </w:rPr>
              <w:t>el proceso de mediación</w:t>
            </w:r>
            <w:r w:rsidR="00782021">
              <w:rPr>
                <w:rFonts w:ascii="Arial" w:hAnsi="Arial" w:cs="Arial"/>
                <w:sz w:val="24"/>
                <w:szCs w:val="24"/>
              </w:rPr>
              <w:t>, la conciliación y</w:t>
            </w:r>
            <w:r w:rsidR="00513331">
              <w:rPr>
                <w:rFonts w:ascii="Arial" w:hAnsi="Arial" w:cs="Arial"/>
                <w:sz w:val="24"/>
                <w:szCs w:val="24"/>
              </w:rPr>
              <w:t xml:space="preserve"> el arbitraje</w:t>
            </w:r>
            <w:r w:rsidR="00755B59">
              <w:rPr>
                <w:rFonts w:ascii="Arial" w:hAnsi="Arial" w:cs="Arial"/>
                <w:sz w:val="24"/>
                <w:szCs w:val="24"/>
              </w:rPr>
              <w:t xml:space="preserve"> en nuestro país debe</w:t>
            </w:r>
            <w:r w:rsidR="00782021">
              <w:rPr>
                <w:rFonts w:ascii="Arial" w:hAnsi="Arial" w:cs="Arial"/>
                <w:sz w:val="24"/>
                <w:szCs w:val="24"/>
              </w:rPr>
              <w:t xml:space="preserve">n necesariamente adecuarse a </w:t>
            </w:r>
            <w:proofErr w:type="spellStart"/>
            <w:r w:rsidR="00782021">
              <w:rPr>
                <w:rFonts w:ascii="Arial" w:hAnsi="Arial" w:cs="Arial"/>
                <w:sz w:val="24"/>
                <w:szCs w:val="24"/>
              </w:rPr>
              <w:t>estos</w:t>
            </w:r>
            <w:r w:rsidR="005E6C7D">
              <w:rPr>
                <w:rFonts w:ascii="Arial" w:hAnsi="Arial" w:cs="Arial"/>
                <w:sz w:val="24"/>
                <w:szCs w:val="24"/>
              </w:rPr>
              <w:t>importantes</w:t>
            </w:r>
            <w:proofErr w:type="spellEnd"/>
            <w:r w:rsidR="005E6C7D">
              <w:rPr>
                <w:rFonts w:ascii="Arial" w:hAnsi="Arial" w:cs="Arial"/>
                <w:sz w:val="24"/>
                <w:szCs w:val="24"/>
              </w:rPr>
              <w:t xml:space="preserve"> cambios legislativos</w:t>
            </w:r>
            <w:r w:rsidR="00FD36A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671F3" w:rsidRDefault="000671F3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71F3" w:rsidRDefault="00FD36A5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Resulta</w:t>
            </w:r>
            <w:r w:rsidR="00782021">
              <w:rPr>
                <w:rFonts w:ascii="Arial" w:hAnsi="Arial" w:cs="Arial"/>
                <w:sz w:val="24"/>
                <w:szCs w:val="24"/>
              </w:rPr>
              <w:t>trascendental</w:t>
            </w:r>
            <w:proofErr w:type="spellEnd"/>
            <w:r w:rsidR="007820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B59">
              <w:rPr>
                <w:rFonts w:ascii="Arial" w:hAnsi="Arial" w:cs="Arial"/>
                <w:sz w:val="24"/>
                <w:szCs w:val="24"/>
              </w:rPr>
              <w:t>advertir que si bien las leyes locales que</w:t>
            </w:r>
            <w:r w:rsidR="00513331">
              <w:rPr>
                <w:rFonts w:ascii="Arial" w:hAnsi="Arial" w:cs="Arial"/>
                <w:sz w:val="24"/>
                <w:szCs w:val="24"/>
              </w:rPr>
              <w:t xml:space="preserve"> regulan estos métodos</w:t>
            </w:r>
            <w:r w:rsidR="005F37C7">
              <w:rPr>
                <w:rFonts w:ascii="Arial" w:hAnsi="Arial" w:cs="Arial"/>
                <w:sz w:val="24"/>
                <w:szCs w:val="24"/>
              </w:rPr>
              <w:t>,</w:t>
            </w:r>
            <w:r w:rsidR="00755B59">
              <w:rPr>
                <w:rFonts w:ascii="Arial" w:hAnsi="Arial" w:cs="Arial"/>
                <w:sz w:val="24"/>
                <w:szCs w:val="24"/>
              </w:rPr>
              <w:t xml:space="preserve"> tanto en la CABA como en el resto de las provincias argentinas</w:t>
            </w:r>
            <w:r w:rsidR="005E6C7D">
              <w:rPr>
                <w:rFonts w:ascii="Arial" w:hAnsi="Arial" w:cs="Arial"/>
                <w:sz w:val="24"/>
                <w:szCs w:val="24"/>
              </w:rPr>
              <w:t>,</w:t>
            </w:r>
            <w:r w:rsidR="00755B59">
              <w:rPr>
                <w:rFonts w:ascii="Arial" w:hAnsi="Arial" w:cs="Arial"/>
                <w:sz w:val="24"/>
                <w:szCs w:val="24"/>
              </w:rPr>
              <w:t xml:space="preserve"> continúan sin variaciones en sus respectivos articulados, lo cierto 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="00755B59">
              <w:rPr>
                <w:rFonts w:ascii="Arial" w:hAnsi="Arial" w:cs="Arial"/>
                <w:sz w:val="24"/>
                <w:szCs w:val="24"/>
              </w:rPr>
              <w:t xml:space="preserve"> que los temas y objeto que form</w:t>
            </w:r>
            <w:r w:rsidR="005E6C7D">
              <w:rPr>
                <w:rFonts w:ascii="Arial" w:hAnsi="Arial" w:cs="Arial"/>
                <w:sz w:val="24"/>
                <w:szCs w:val="24"/>
              </w:rPr>
              <w:t xml:space="preserve">an sus </w:t>
            </w:r>
            <w:proofErr w:type="spellStart"/>
            <w:r w:rsidR="005E6C7D">
              <w:rPr>
                <w:rFonts w:ascii="Arial" w:hAnsi="Arial" w:cs="Arial"/>
                <w:sz w:val="24"/>
                <w:szCs w:val="24"/>
              </w:rPr>
              <w:t>contenidos</w:t>
            </w:r>
            <w:proofErr w:type="gramStart"/>
            <w:r w:rsidR="005E6C7D">
              <w:rPr>
                <w:rFonts w:ascii="Arial" w:hAnsi="Arial" w:cs="Arial"/>
                <w:sz w:val="24"/>
                <w:szCs w:val="24"/>
              </w:rPr>
              <w:t>,</w:t>
            </w:r>
            <w:r w:rsidR="005F37C7">
              <w:rPr>
                <w:rFonts w:ascii="Arial" w:hAnsi="Arial" w:cs="Arial"/>
                <w:sz w:val="24"/>
                <w:szCs w:val="24"/>
              </w:rPr>
              <w:t>sí</w:t>
            </w:r>
            <w:proofErr w:type="spellEnd"/>
            <w:proofErr w:type="gramEnd"/>
            <w:r w:rsidR="00A174F9">
              <w:rPr>
                <w:rFonts w:ascii="Arial" w:hAnsi="Arial" w:cs="Arial"/>
                <w:sz w:val="24"/>
                <w:szCs w:val="24"/>
              </w:rPr>
              <w:t xml:space="preserve"> han sido modificados y</w:t>
            </w:r>
            <w:r w:rsidR="005F37C7">
              <w:rPr>
                <w:rFonts w:ascii="Arial" w:hAnsi="Arial" w:cs="Arial"/>
                <w:sz w:val="24"/>
                <w:szCs w:val="24"/>
              </w:rPr>
              <w:t>/</w:t>
            </w:r>
            <w:r w:rsidR="00A174F9">
              <w:rPr>
                <w:rFonts w:ascii="Arial" w:hAnsi="Arial" w:cs="Arial"/>
                <w:sz w:val="24"/>
                <w:szCs w:val="24"/>
              </w:rPr>
              <w:t>o unificados, lo que obliga tanto a las partes del conflicto, como a los letrados y mediadores,</w:t>
            </w:r>
            <w:r w:rsidR="005E6C7D">
              <w:rPr>
                <w:rFonts w:ascii="Arial" w:hAnsi="Arial" w:cs="Arial"/>
                <w:sz w:val="24"/>
                <w:szCs w:val="24"/>
              </w:rPr>
              <w:t xml:space="preserve"> conciliadores,</w:t>
            </w:r>
            <w:r w:rsidR="00A174F9">
              <w:rPr>
                <w:rFonts w:ascii="Arial" w:hAnsi="Arial" w:cs="Arial"/>
                <w:sz w:val="24"/>
                <w:szCs w:val="24"/>
              </w:rPr>
              <w:t xml:space="preserve"> a informarse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dada</w:t>
            </w:r>
            <w:r w:rsidR="005E6C7D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="005E6C7D">
              <w:rPr>
                <w:rFonts w:ascii="Arial" w:hAnsi="Arial" w:cs="Arial"/>
                <w:sz w:val="24"/>
                <w:szCs w:val="24"/>
              </w:rPr>
              <w:t xml:space="preserve"> aplicación</w:t>
            </w:r>
            <w:r w:rsidR="00A174F9">
              <w:rPr>
                <w:rFonts w:ascii="Arial" w:hAnsi="Arial" w:cs="Arial"/>
                <w:sz w:val="24"/>
                <w:szCs w:val="24"/>
              </w:rPr>
              <w:t xml:space="preserve"> obligatoria en los aspectos de fondo.</w:t>
            </w:r>
          </w:p>
          <w:p w:rsidR="005F37C7" w:rsidRDefault="005F37C7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3331" w:rsidRDefault="0051333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73366C">
              <w:rPr>
                <w:rFonts w:ascii="Arial" w:hAnsi="Arial" w:cs="Arial"/>
                <w:sz w:val="24"/>
                <w:szCs w:val="24"/>
              </w:rPr>
              <w:t xml:space="preserve"> cuanto a las important</w:t>
            </w:r>
            <w:r w:rsidR="000671F3">
              <w:rPr>
                <w:rFonts w:ascii="Arial" w:hAnsi="Arial" w:cs="Arial"/>
                <w:sz w:val="24"/>
                <w:szCs w:val="24"/>
              </w:rPr>
              <w:t>es modificaciones introducidas, son muy significativos los</w:t>
            </w:r>
            <w:r w:rsidR="00375D31">
              <w:rPr>
                <w:rFonts w:ascii="Arial" w:hAnsi="Arial" w:cs="Arial"/>
                <w:sz w:val="24"/>
                <w:szCs w:val="24"/>
              </w:rPr>
              <w:t xml:space="preserve"> cambios en los institutos de familia, de derechos sucesorios, de obliga</w:t>
            </w:r>
            <w:r w:rsidR="005E6C7D">
              <w:rPr>
                <w:rFonts w:ascii="Arial" w:hAnsi="Arial" w:cs="Arial"/>
                <w:sz w:val="24"/>
                <w:szCs w:val="24"/>
              </w:rPr>
              <w:t xml:space="preserve">ciones y de </w:t>
            </w:r>
            <w:r w:rsidR="000671F3">
              <w:rPr>
                <w:rFonts w:ascii="Arial" w:hAnsi="Arial" w:cs="Arial"/>
                <w:sz w:val="24"/>
                <w:szCs w:val="24"/>
              </w:rPr>
              <w:t>derechos reales, que hacen el contenido del objeto de dichos métodos alternativos.</w:t>
            </w:r>
          </w:p>
          <w:p w:rsidR="00782021" w:rsidRDefault="0078202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lo cual, los fundamentos de la presente área curricular, consisten en: </w:t>
            </w:r>
          </w:p>
          <w:p w:rsidR="000671F3" w:rsidRDefault="000671F3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5241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>Pro</w:t>
            </w:r>
            <w:r w:rsidR="00B83FCC">
              <w:rPr>
                <w:rFonts w:ascii="Arial" w:hAnsi="Arial" w:cs="Arial"/>
                <w:sz w:val="24"/>
                <w:szCs w:val="24"/>
              </w:rPr>
              <w:t>curar el interés por los métodos alternativos de resolución de conflictos como un nuevo paradigma y poderlo</w:t>
            </w:r>
            <w:r w:rsidR="001E7852">
              <w:rPr>
                <w:rFonts w:ascii="Arial" w:hAnsi="Arial" w:cs="Arial"/>
                <w:sz w:val="24"/>
                <w:szCs w:val="24"/>
              </w:rPr>
              <w:t>s</w:t>
            </w:r>
            <w:r w:rsidR="00B83FCC">
              <w:rPr>
                <w:rFonts w:ascii="Arial" w:hAnsi="Arial" w:cs="Arial"/>
                <w:sz w:val="24"/>
                <w:szCs w:val="24"/>
              </w:rPr>
              <w:t xml:space="preserve"> manejar </w:t>
            </w:r>
            <w:r w:rsidR="001E7852">
              <w:rPr>
                <w:rFonts w:ascii="Arial" w:hAnsi="Arial" w:cs="Arial"/>
                <w:sz w:val="24"/>
                <w:szCs w:val="24"/>
              </w:rPr>
              <w:t>metódicamente.</w:t>
            </w:r>
          </w:p>
          <w:p w:rsidR="00605241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 xml:space="preserve">Fijar reflexivamente los conceptos </w:t>
            </w:r>
            <w:proofErr w:type="spellStart"/>
            <w:r w:rsidRPr="00605241">
              <w:rPr>
                <w:rFonts w:ascii="Arial" w:hAnsi="Arial" w:cs="Arial"/>
                <w:sz w:val="24"/>
                <w:szCs w:val="24"/>
              </w:rPr>
              <w:t>iniciales</w:t>
            </w:r>
            <w:proofErr w:type="spellEnd"/>
            <w:r w:rsidRPr="00605241">
              <w:rPr>
                <w:rFonts w:ascii="Arial" w:hAnsi="Arial" w:cs="Arial"/>
                <w:sz w:val="24"/>
                <w:szCs w:val="24"/>
              </w:rPr>
              <w:t xml:space="preserve"> básicos en sus </w:t>
            </w:r>
            <w:r w:rsidR="001E7852">
              <w:rPr>
                <w:rFonts w:ascii="Arial" w:hAnsi="Arial" w:cs="Arial"/>
                <w:sz w:val="24"/>
                <w:szCs w:val="24"/>
              </w:rPr>
              <w:t>dimensiones dentro de la mediación, conciliación, arbitraje y negociación.</w:t>
            </w:r>
          </w:p>
          <w:p w:rsidR="000647D4" w:rsidRDefault="0035491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Enseñar a los alumnos,</w:t>
            </w:r>
            <w:r w:rsidR="000647D4" w:rsidRPr="000647D4">
              <w:rPr>
                <w:rFonts w:ascii="Arial" w:hAnsi="Arial" w:cs="Arial"/>
                <w:sz w:val="24"/>
                <w:szCs w:val="24"/>
              </w:rPr>
              <w:t xml:space="preserve"> ocupándose de mostrar el rol que debe</w:t>
            </w:r>
            <w:r>
              <w:rPr>
                <w:rFonts w:ascii="Arial" w:hAnsi="Arial" w:cs="Arial"/>
                <w:sz w:val="24"/>
                <w:szCs w:val="24"/>
              </w:rPr>
              <w:t>n ejercer los futuros abogados,</w:t>
            </w:r>
            <w:r w:rsidR="000647D4" w:rsidRPr="000647D4">
              <w:rPr>
                <w:rFonts w:ascii="Arial" w:hAnsi="Arial" w:cs="Arial"/>
                <w:sz w:val="24"/>
                <w:szCs w:val="24"/>
              </w:rPr>
              <w:t xml:space="preserve"> jueces </w:t>
            </w:r>
            <w:r>
              <w:rPr>
                <w:rFonts w:ascii="Arial" w:hAnsi="Arial" w:cs="Arial"/>
                <w:sz w:val="24"/>
                <w:szCs w:val="24"/>
              </w:rPr>
              <w:t>y operadores del derecho.</w:t>
            </w:r>
          </w:p>
          <w:p w:rsidR="00D13740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>Familiarizarse con los</w:t>
            </w:r>
            <w:r w:rsidR="00354911">
              <w:rPr>
                <w:rFonts w:ascii="Arial" w:hAnsi="Arial" w:cs="Arial"/>
                <w:sz w:val="24"/>
                <w:szCs w:val="24"/>
              </w:rPr>
              <w:t xml:space="preserve"> nuevos</w:t>
            </w:r>
            <w:r w:rsidRPr="00605241">
              <w:rPr>
                <w:rFonts w:ascii="Arial" w:hAnsi="Arial" w:cs="Arial"/>
                <w:sz w:val="24"/>
                <w:szCs w:val="24"/>
              </w:rPr>
              <w:t xml:space="preserve"> términos técnico-legales. </w:t>
            </w:r>
          </w:p>
          <w:p w:rsidR="000647D4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>Incentivar su juicio crítico respect</w:t>
            </w:r>
            <w:r w:rsidR="00354911">
              <w:rPr>
                <w:rFonts w:ascii="Arial" w:hAnsi="Arial" w:cs="Arial"/>
                <w:sz w:val="24"/>
                <w:szCs w:val="24"/>
              </w:rPr>
              <w:t>o a temas dados como supuestos.</w:t>
            </w:r>
          </w:p>
          <w:p w:rsidR="000647D4" w:rsidRDefault="000647D4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7D4">
              <w:rPr>
                <w:rFonts w:ascii="Arial" w:hAnsi="Arial" w:cs="Arial"/>
                <w:sz w:val="24"/>
                <w:szCs w:val="24"/>
              </w:rPr>
              <w:t>Dotar a nuestros estudiantes de los elementos imprescindibles para conocer y desarrolla</w:t>
            </w:r>
            <w:r w:rsidR="001E7852">
              <w:rPr>
                <w:rFonts w:ascii="Arial" w:hAnsi="Arial" w:cs="Arial"/>
                <w:sz w:val="24"/>
                <w:szCs w:val="24"/>
              </w:rPr>
              <w:t>r todos los métodos alternativos de resolución de conflictos.</w:t>
            </w:r>
          </w:p>
          <w:p w:rsidR="005F37C7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lastRenderedPageBreak/>
              <w:t xml:space="preserve">Desarrollar aptitud para la </w:t>
            </w:r>
            <w:r w:rsidR="00354911" w:rsidRPr="00605241">
              <w:rPr>
                <w:rFonts w:ascii="Arial" w:hAnsi="Arial" w:cs="Arial"/>
                <w:sz w:val="24"/>
                <w:szCs w:val="24"/>
              </w:rPr>
              <w:t>int</w:t>
            </w:r>
            <w:r w:rsidR="005F37C7">
              <w:rPr>
                <w:rFonts w:ascii="Arial" w:hAnsi="Arial" w:cs="Arial"/>
                <w:sz w:val="24"/>
                <w:szCs w:val="24"/>
              </w:rPr>
              <w:t>erpretación.</w:t>
            </w:r>
          </w:p>
          <w:p w:rsidR="00605241" w:rsidRDefault="0035491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Analizar</w:t>
            </w:r>
            <w:r w:rsidR="00605241" w:rsidRPr="00605241">
              <w:rPr>
                <w:rFonts w:ascii="Arial" w:hAnsi="Arial" w:cs="Arial"/>
                <w:sz w:val="24"/>
                <w:szCs w:val="24"/>
              </w:rPr>
              <w:t xml:space="preserve"> la casuística jurídica actual en su relación con los contenidos del programa. </w:t>
            </w:r>
          </w:p>
          <w:p w:rsidR="00D13740" w:rsidRDefault="00605241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41">
              <w:rPr>
                <w:rFonts w:ascii="Arial" w:hAnsi="Arial" w:cs="Arial"/>
                <w:sz w:val="24"/>
                <w:szCs w:val="24"/>
              </w:rPr>
              <w:t>Valorar la importa</w:t>
            </w:r>
            <w:r w:rsidR="001E7852">
              <w:rPr>
                <w:rFonts w:ascii="Arial" w:hAnsi="Arial" w:cs="Arial"/>
                <w:sz w:val="24"/>
                <w:szCs w:val="24"/>
              </w:rPr>
              <w:t>ncia de estos métodos en su formación integral</w:t>
            </w:r>
            <w:r w:rsidR="003549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47D4" w:rsidRDefault="000647D4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7D4">
              <w:rPr>
                <w:rFonts w:ascii="Arial" w:hAnsi="Arial" w:cs="Arial"/>
                <w:sz w:val="24"/>
                <w:szCs w:val="24"/>
              </w:rPr>
              <w:t xml:space="preserve">Analizar la eficacia concreta de los </w:t>
            </w:r>
            <w:r w:rsidR="00354911">
              <w:rPr>
                <w:rFonts w:ascii="Arial" w:hAnsi="Arial" w:cs="Arial"/>
                <w:sz w:val="24"/>
                <w:szCs w:val="24"/>
              </w:rPr>
              <w:t xml:space="preserve">métodos alternativos de </w:t>
            </w:r>
            <w:r w:rsidR="00D3318D">
              <w:rPr>
                <w:rFonts w:ascii="Arial" w:hAnsi="Arial" w:cs="Arial"/>
                <w:sz w:val="24"/>
                <w:szCs w:val="24"/>
              </w:rPr>
              <w:t>resolución</w:t>
            </w:r>
            <w:r w:rsidR="0035491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3318D">
              <w:rPr>
                <w:rFonts w:ascii="Arial" w:hAnsi="Arial" w:cs="Arial"/>
                <w:sz w:val="24"/>
                <w:szCs w:val="24"/>
              </w:rPr>
              <w:t>conflictos</w:t>
            </w:r>
            <w:r w:rsidR="00354911">
              <w:rPr>
                <w:rFonts w:ascii="Arial" w:hAnsi="Arial" w:cs="Arial"/>
                <w:sz w:val="24"/>
                <w:szCs w:val="24"/>
              </w:rPr>
              <w:t>, tal lo muestra nuestra</w:t>
            </w:r>
            <w:r w:rsidR="00D3318D">
              <w:rPr>
                <w:rFonts w:ascii="Arial" w:hAnsi="Arial" w:cs="Arial"/>
                <w:sz w:val="24"/>
                <w:szCs w:val="24"/>
              </w:rPr>
              <w:t xml:space="preserve"> actual realidad jurídica.</w:t>
            </w:r>
          </w:p>
          <w:p w:rsidR="001E7852" w:rsidRDefault="000647D4" w:rsidP="00724B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7D4">
              <w:rPr>
                <w:rFonts w:ascii="Arial" w:hAnsi="Arial" w:cs="Arial"/>
                <w:sz w:val="24"/>
                <w:szCs w:val="24"/>
              </w:rPr>
              <w:t>Lograr que nuestros futuros abogados reflexionen y asuman una postura crítica a partir del análisis de la jurisprudencia</w:t>
            </w:r>
            <w:r w:rsidR="00D331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24B74" w:rsidRDefault="00724B74" w:rsidP="00724B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74">
              <w:rPr>
                <w:rFonts w:ascii="Arial" w:hAnsi="Arial" w:cs="Arial"/>
                <w:sz w:val="24"/>
                <w:szCs w:val="24"/>
              </w:rPr>
              <w:t xml:space="preserve">Desarrollar el programa priorizando la relación del equipo de profesores con sus alumnos en una dinámica interactiva y participativa de aprendizaje. </w:t>
            </w:r>
          </w:p>
          <w:p w:rsidR="00724B74" w:rsidRDefault="00724B74" w:rsidP="00724B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74">
              <w:rPr>
                <w:rFonts w:ascii="Arial" w:hAnsi="Arial" w:cs="Arial"/>
                <w:sz w:val="24"/>
                <w:szCs w:val="24"/>
              </w:rPr>
              <w:t>Ofrecer alternativas bibliográficas accesibles y diversas, proveyendo para el desarrollo de cada unidad el material necesario a utilizar en los trabajos prácticos. Llevar a cabo en el transcurso de la materia un intercambio permanente profesor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24B74">
              <w:rPr>
                <w:rFonts w:ascii="Arial" w:hAnsi="Arial" w:cs="Arial"/>
                <w:sz w:val="24"/>
                <w:szCs w:val="24"/>
              </w:rPr>
              <w:t xml:space="preserve">alumno en relación a la actualidad vinculada con la temática propia de la disciplina. </w:t>
            </w:r>
          </w:p>
          <w:p w:rsidR="00724B74" w:rsidRDefault="00724B74" w:rsidP="00724B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74">
              <w:rPr>
                <w:rFonts w:ascii="Arial" w:hAnsi="Arial" w:cs="Arial"/>
                <w:sz w:val="24"/>
                <w:szCs w:val="24"/>
              </w:rPr>
              <w:t>Considerar en forma permanente el grado de comprensión del alumno y realizar la verificación actualizada del proceso de incorporación de conocimientos.</w:t>
            </w:r>
          </w:p>
          <w:p w:rsidR="00B02451" w:rsidRPr="00C47750" w:rsidRDefault="00724B74" w:rsidP="00724B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74">
              <w:rPr>
                <w:rFonts w:ascii="Arial" w:hAnsi="Arial" w:cs="Arial"/>
                <w:sz w:val="24"/>
                <w:szCs w:val="24"/>
              </w:rPr>
              <w:t>Utilizar métodos de evaluación en los exámenes que prioricen lo conceptual y la aplicación de los conocimientos a la práctica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B74E3" w:rsidRPr="00C47750" w:rsidTr="00D607A2">
        <w:trPr>
          <w:trHeight w:val="191"/>
        </w:trPr>
        <w:tc>
          <w:tcPr>
            <w:tcW w:w="8978" w:type="dxa"/>
          </w:tcPr>
          <w:p w:rsidR="0073366C" w:rsidRDefault="0073366C" w:rsidP="006052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7A2" w:rsidRDefault="00D607A2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D70BB3" w:rsidRDefault="00B02451" w:rsidP="0077136C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FE5199">
        <w:rPr>
          <w:rFonts w:ascii="Arial" w:hAnsi="Arial" w:cs="Arial"/>
          <w:b/>
          <w:sz w:val="24"/>
          <w:szCs w:val="24"/>
        </w:rPr>
        <w:t>OBJETIVOS POR COMPETENCIAS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 xml:space="preserve">Que los estudiantes puedan comprender conocimientos específicos y lenguaje adecuado al espacio curricular en el desarrollo del aprendizaje autónomo. 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>Que los estudiantes tengan la capacidad de reunir e interpretar datos relevantes para emitir juicios que constituyan refle</w:t>
            </w:r>
            <w:r w:rsidR="001E7852">
              <w:rPr>
                <w:rFonts w:ascii="Arial" w:hAnsi="Arial" w:cs="Arial"/>
                <w:sz w:val="24"/>
                <w:szCs w:val="24"/>
              </w:rPr>
              <w:t>xión sobre los temas de los métodos alternati</w:t>
            </w:r>
            <w:r w:rsidR="00D3318D">
              <w:rPr>
                <w:rFonts w:ascii="Arial" w:hAnsi="Arial" w:cs="Arial"/>
                <w:sz w:val="24"/>
                <w:szCs w:val="24"/>
              </w:rPr>
              <w:t>vos de resolución de conflictos</w:t>
            </w:r>
            <w:r w:rsidRPr="002A4B4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>Que los estudiantes tengan la capacidad de reunir e interpretar datos relevantes para emitir juicios que constituyan reflex</w:t>
            </w:r>
            <w:r w:rsidR="00D3318D">
              <w:rPr>
                <w:rFonts w:ascii="Arial" w:hAnsi="Arial" w:cs="Arial"/>
                <w:sz w:val="24"/>
                <w:szCs w:val="24"/>
              </w:rPr>
              <w:t>ión sobre los temas.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>Que los estudiantes logren manejar</w:t>
            </w:r>
            <w:r w:rsidR="001E7852">
              <w:rPr>
                <w:rFonts w:ascii="Arial" w:hAnsi="Arial" w:cs="Arial"/>
                <w:sz w:val="24"/>
                <w:szCs w:val="24"/>
              </w:rPr>
              <w:t xml:space="preserve"> los</w:t>
            </w:r>
            <w:r w:rsidR="00E351FF">
              <w:rPr>
                <w:rFonts w:ascii="Arial" w:hAnsi="Arial" w:cs="Arial"/>
                <w:sz w:val="24"/>
                <w:szCs w:val="24"/>
              </w:rPr>
              <w:t xml:space="preserve"> métodos, </w:t>
            </w:r>
            <w:r w:rsidR="001E7852">
              <w:rPr>
                <w:rFonts w:ascii="Arial" w:hAnsi="Arial" w:cs="Arial"/>
                <w:sz w:val="24"/>
                <w:szCs w:val="24"/>
              </w:rPr>
              <w:t>técnicas y herramientas</w:t>
            </w:r>
            <w:r w:rsidR="00D331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 xml:space="preserve">Que los estudiantes logren aplicar sus conocimientos teóricos a casos a partir de </w:t>
            </w:r>
            <w:r w:rsidRPr="002A4B4C">
              <w:rPr>
                <w:rFonts w:ascii="Arial" w:hAnsi="Arial" w:cs="Arial"/>
                <w:sz w:val="24"/>
                <w:szCs w:val="24"/>
              </w:rPr>
              <w:lastRenderedPageBreak/>
              <w:t xml:space="preserve">soluciones dadas por el Derecho aportando también argumentos para la solución pacífica de los mismos. 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 xml:space="preserve">Que los estudiantes puedan comunicar correctamente sus conocimientos tanto oralmente como por escrito. 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 xml:space="preserve">Que los estudiantes puedan desarrollar la capacidad para trabajar en equipo utilizando las nuevas tecnologías. </w:t>
            </w:r>
          </w:p>
          <w:p w:rsidR="002A4B4C" w:rsidRDefault="002A4B4C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B4C">
              <w:rPr>
                <w:rFonts w:ascii="Arial" w:hAnsi="Arial" w:cs="Arial"/>
                <w:sz w:val="24"/>
                <w:szCs w:val="24"/>
              </w:rPr>
              <w:t>Que los estudiantes logren i</w:t>
            </w:r>
            <w:r w:rsidR="001E7852">
              <w:rPr>
                <w:rFonts w:ascii="Arial" w:hAnsi="Arial" w:cs="Arial"/>
                <w:sz w:val="24"/>
                <w:szCs w:val="24"/>
              </w:rPr>
              <w:t>nternalizar valores de estos métodos alternativos</w:t>
            </w:r>
          </w:p>
          <w:p w:rsidR="000235DA" w:rsidRPr="000235DA" w:rsidRDefault="000235DA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los estudiantes logren reconocer la cuestión jurídica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</w:t>
            </w:r>
            <w:r w:rsidRPr="000235DA">
              <w:rPr>
                <w:rFonts w:ascii="Arial" w:hAnsi="Arial" w:cs="Arial"/>
                <w:sz w:val="24"/>
                <w:szCs w:val="24"/>
              </w:rPr>
              <w:t>dentifica</w:t>
            </w:r>
            <w:r>
              <w:rPr>
                <w:rFonts w:ascii="Arial" w:hAnsi="Arial" w:cs="Arial"/>
                <w:sz w:val="24"/>
                <w:szCs w:val="24"/>
              </w:rPr>
              <w:t>rel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 xml:space="preserve"> uso de </w:t>
            </w:r>
            <w:proofErr w:type="spellStart"/>
            <w:r w:rsidRPr="000235DA">
              <w:rPr>
                <w:rFonts w:ascii="Arial" w:hAnsi="Arial" w:cs="Arial"/>
                <w:sz w:val="24"/>
                <w:szCs w:val="24"/>
              </w:rPr>
              <w:t>herramientasjurídic</w:t>
            </w:r>
            <w:r w:rsidR="00D3318D">
              <w:rPr>
                <w:rFonts w:ascii="Arial" w:hAnsi="Arial" w:cs="Arial"/>
                <w:sz w:val="24"/>
                <w:szCs w:val="24"/>
              </w:rPr>
              <w:t>as</w:t>
            </w:r>
            <w:proofErr w:type="spellEnd"/>
            <w:r w:rsidR="00D3318D">
              <w:rPr>
                <w:rFonts w:ascii="Arial" w:hAnsi="Arial" w:cs="Arial"/>
                <w:sz w:val="24"/>
                <w:szCs w:val="24"/>
              </w:rPr>
              <w:t xml:space="preserve">: doctrina y jurisprudencia. </w:t>
            </w:r>
          </w:p>
          <w:p w:rsidR="000235DA" w:rsidRDefault="000235DA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los estudiantes</w:t>
            </w:r>
            <w:r w:rsidR="00D3318D">
              <w:rPr>
                <w:rFonts w:ascii="Arial" w:hAnsi="Arial" w:cs="Arial"/>
                <w:sz w:val="24"/>
                <w:szCs w:val="24"/>
              </w:rPr>
              <w:t xml:space="preserve"> puedan formarse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e</w:t>
            </w:r>
            <w:r w:rsidRPr="000235DA">
              <w:rPr>
                <w:rFonts w:ascii="Arial" w:hAnsi="Arial" w:cs="Arial"/>
                <w:sz w:val="24"/>
                <w:szCs w:val="24"/>
              </w:rPr>
              <w:t>l</w:t>
            </w:r>
            <w:r w:rsidR="00D3318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0235DA">
              <w:rPr>
                <w:rFonts w:ascii="Arial" w:hAnsi="Arial" w:cs="Arial"/>
                <w:sz w:val="24"/>
                <w:szCs w:val="24"/>
              </w:rPr>
              <w:t>sesoramiento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y u</w:t>
            </w:r>
            <w:r w:rsidRPr="000235DA">
              <w:rPr>
                <w:rFonts w:ascii="Arial" w:hAnsi="Arial" w:cs="Arial"/>
                <w:sz w:val="24"/>
                <w:szCs w:val="24"/>
              </w:rPr>
              <w:t xml:space="preserve">so efectivo de diversos procedimientos de prevención y resolución </w:t>
            </w:r>
            <w:proofErr w:type="spellStart"/>
            <w:r w:rsidRPr="000235DA">
              <w:rPr>
                <w:rFonts w:ascii="Arial" w:hAnsi="Arial" w:cs="Arial"/>
                <w:sz w:val="24"/>
                <w:szCs w:val="24"/>
              </w:rPr>
              <w:t>deconflictos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235DA" w:rsidRDefault="000235DA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los estudiantes logren p</w:t>
            </w:r>
            <w:r w:rsidRPr="000235DA">
              <w:rPr>
                <w:rFonts w:ascii="Arial" w:hAnsi="Arial" w:cs="Arial"/>
                <w:sz w:val="24"/>
                <w:szCs w:val="24"/>
              </w:rPr>
              <w:t>articipa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235DA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="00E351FF">
              <w:rPr>
                <w:rFonts w:ascii="Arial" w:hAnsi="Arial" w:cs="Arial"/>
                <w:sz w:val="24"/>
                <w:szCs w:val="24"/>
              </w:rPr>
              <w:t xml:space="preserve"> estos escenarios jurí</w:t>
            </w:r>
            <w:r w:rsidR="00D3318D">
              <w:rPr>
                <w:rFonts w:ascii="Arial" w:hAnsi="Arial" w:cs="Arial"/>
                <w:sz w:val="24"/>
                <w:szCs w:val="24"/>
              </w:rPr>
              <w:t>dicos</w:t>
            </w:r>
            <w:r w:rsidRPr="000235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35DA">
              <w:rPr>
                <w:rFonts w:ascii="Arial" w:hAnsi="Arial" w:cs="Arial"/>
                <w:sz w:val="24"/>
                <w:szCs w:val="24"/>
              </w:rPr>
              <w:t>ypatrocinio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 xml:space="preserve"> jurídico gratuito.</w:t>
            </w:r>
          </w:p>
          <w:p w:rsidR="000235DA" w:rsidRPr="000235DA" w:rsidRDefault="000235DA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los estudiantes puedan </w:t>
            </w:r>
            <w:r w:rsidR="00AA708B">
              <w:rPr>
                <w:rFonts w:ascii="Arial" w:hAnsi="Arial" w:cs="Arial"/>
                <w:sz w:val="24"/>
                <w:szCs w:val="24"/>
              </w:rPr>
              <w:t xml:space="preserve">participar </w:t>
            </w:r>
            <w:r w:rsidR="00D3318D">
              <w:rPr>
                <w:rFonts w:ascii="Arial" w:hAnsi="Arial" w:cs="Arial"/>
                <w:sz w:val="24"/>
                <w:szCs w:val="24"/>
              </w:rPr>
              <w:t>correctamente</w:t>
            </w:r>
            <w:r w:rsidR="00AA708B">
              <w:rPr>
                <w:rFonts w:ascii="Arial" w:hAnsi="Arial" w:cs="Arial"/>
                <w:sz w:val="24"/>
                <w:szCs w:val="24"/>
              </w:rPr>
              <w:t xml:space="preserve"> de estos</w:t>
            </w:r>
            <w:r w:rsidR="00E351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51FF">
              <w:rPr>
                <w:rFonts w:ascii="Arial" w:hAnsi="Arial" w:cs="Arial"/>
                <w:sz w:val="24"/>
                <w:szCs w:val="24"/>
              </w:rPr>
              <w:t>mé</w:t>
            </w:r>
            <w:r w:rsidR="00D3318D">
              <w:rPr>
                <w:rFonts w:ascii="Arial" w:hAnsi="Arial" w:cs="Arial"/>
                <w:sz w:val="24"/>
                <w:szCs w:val="24"/>
              </w:rPr>
              <w:t>todos</w:t>
            </w:r>
            <w:r w:rsidRPr="000235DA">
              <w:rPr>
                <w:rFonts w:ascii="Arial" w:hAnsi="Arial" w:cs="Arial"/>
                <w:sz w:val="24"/>
                <w:szCs w:val="24"/>
              </w:rPr>
              <w:t>y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 xml:space="preserve"> produci</w:t>
            </w:r>
            <w:r>
              <w:rPr>
                <w:rFonts w:ascii="Arial" w:hAnsi="Arial" w:cs="Arial"/>
                <w:sz w:val="24"/>
                <w:szCs w:val="24"/>
              </w:rPr>
              <w:t xml:space="preserve">r los actos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proce</w:t>
            </w:r>
            <w:r w:rsidRPr="000235DA">
              <w:rPr>
                <w:rFonts w:ascii="Arial" w:hAnsi="Arial" w:cs="Arial"/>
                <w:sz w:val="24"/>
                <w:szCs w:val="24"/>
              </w:rPr>
              <w:t>salesadecuados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35DA" w:rsidRPr="000235DA" w:rsidRDefault="000235DA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los estudiantes logren </w:t>
            </w:r>
            <w:r w:rsidR="00ED4108">
              <w:rPr>
                <w:rFonts w:ascii="Arial" w:hAnsi="Arial" w:cs="Arial"/>
                <w:sz w:val="24"/>
                <w:szCs w:val="24"/>
              </w:rPr>
              <w:t>internalizar l</w:t>
            </w:r>
            <w:r w:rsidRPr="000235DA">
              <w:rPr>
                <w:rFonts w:ascii="Arial" w:hAnsi="Arial" w:cs="Arial"/>
                <w:sz w:val="24"/>
                <w:szCs w:val="24"/>
              </w:rPr>
              <w:t xml:space="preserve">a promoción de una actitud de conciencia, compromiso, responsabilidad </w:t>
            </w:r>
            <w:proofErr w:type="spellStart"/>
            <w:r w:rsidRPr="000235DA">
              <w:rPr>
                <w:rFonts w:ascii="Arial" w:hAnsi="Arial" w:cs="Arial"/>
                <w:sz w:val="24"/>
                <w:szCs w:val="24"/>
              </w:rPr>
              <w:t>socialy</w:t>
            </w:r>
            <w:proofErr w:type="spellEnd"/>
            <w:r w:rsidRPr="000235DA">
              <w:rPr>
                <w:rFonts w:ascii="Arial" w:hAnsi="Arial" w:cs="Arial"/>
                <w:sz w:val="24"/>
                <w:szCs w:val="24"/>
              </w:rPr>
              <w:t xml:space="preserve"> una práctica jurídica orientada éticamente en todo el proceso de aprendizaje.</w:t>
            </w:r>
          </w:p>
          <w:p w:rsidR="00B02451" w:rsidRPr="00C47750" w:rsidRDefault="00ED4108" w:rsidP="006F2F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los estudiantes logren </w:t>
            </w:r>
            <w:r w:rsidR="000235DA" w:rsidRPr="000235DA">
              <w:rPr>
                <w:rFonts w:ascii="Arial" w:hAnsi="Arial" w:cs="Arial"/>
                <w:sz w:val="24"/>
                <w:szCs w:val="24"/>
              </w:rPr>
              <w:t>utiliza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0235DA" w:rsidRPr="000235DA">
              <w:rPr>
                <w:rFonts w:ascii="Arial" w:hAnsi="Arial" w:cs="Arial"/>
                <w:sz w:val="24"/>
                <w:szCs w:val="24"/>
              </w:rPr>
              <w:t xml:space="preserve"> metodologías tales como: análisis de fallos, estudio técnico </w:t>
            </w:r>
            <w:proofErr w:type="spellStart"/>
            <w:r w:rsidR="000235DA" w:rsidRPr="000235DA">
              <w:rPr>
                <w:rFonts w:ascii="Arial" w:hAnsi="Arial" w:cs="Arial"/>
                <w:sz w:val="24"/>
                <w:szCs w:val="24"/>
              </w:rPr>
              <w:t>decasos</w:t>
            </w:r>
            <w:proofErr w:type="spellEnd"/>
            <w:r w:rsidR="000235DA" w:rsidRPr="000235DA">
              <w:rPr>
                <w:rFonts w:ascii="Arial" w:hAnsi="Arial" w:cs="Arial"/>
                <w:sz w:val="24"/>
                <w:szCs w:val="24"/>
              </w:rPr>
              <w:t>, simulación de situaciones de litigio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02451" w:rsidRPr="00C47750" w:rsidRDefault="00B02451" w:rsidP="00ED41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02451" w:rsidRPr="00C47750" w:rsidRDefault="00B02451">
      <w:pPr>
        <w:rPr>
          <w:rFonts w:ascii="Arial" w:hAnsi="Arial" w:cs="Arial"/>
        </w:rPr>
      </w:pPr>
    </w:p>
    <w:p w:rsidR="00B02451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B02451" w:rsidRPr="00C47750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D70BB3" w:rsidRPr="00C47750" w:rsidRDefault="00D70BB3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0443D4" w:rsidRDefault="000443D4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MÓDULO I</w:t>
            </w:r>
            <w:r w:rsidR="004E05B0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 METODOS ALTERNATIVOS DE RESOLUCION DE CONFLICTOS</w:t>
            </w:r>
          </w:p>
          <w:p w:rsidR="005C6F30" w:rsidRDefault="005C6F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F94C30" w:rsidRDefault="00F94C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F94C30" w:rsidRDefault="00F94C30" w:rsidP="00E905D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1.-</w:t>
            </w:r>
            <w:r w:rsidRPr="00D607A2">
              <w:rPr>
                <w:rFonts w:ascii="Arial" w:hAnsi="Arial" w:cs="Arial"/>
                <w:bCs/>
                <w:sz w:val="24"/>
                <w:szCs w:val="24"/>
                <w:u w:val="single"/>
              </w:rPr>
              <w:t>Concepto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059B6">
              <w:rPr>
                <w:rFonts w:ascii="Arial" w:hAnsi="Arial" w:cs="Arial"/>
                <w:bCs/>
                <w:sz w:val="24"/>
                <w:szCs w:val="24"/>
              </w:rPr>
              <w:t xml:space="preserve">Clases. </w:t>
            </w:r>
            <w:r w:rsidR="008F70B4">
              <w:rPr>
                <w:rFonts w:ascii="Arial" w:hAnsi="Arial" w:cs="Arial"/>
                <w:bCs/>
                <w:sz w:val="24"/>
                <w:szCs w:val="24"/>
              </w:rPr>
              <w:t>Diferenciación</w:t>
            </w:r>
            <w:r w:rsidR="008059B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 w:rsidR="008F70B4">
              <w:rPr>
                <w:rFonts w:ascii="Arial" w:hAnsi="Arial" w:cs="Arial"/>
                <w:bCs/>
                <w:sz w:val="24"/>
                <w:szCs w:val="24"/>
              </w:rPr>
              <w:t>Características.</w:t>
            </w:r>
            <w:r w:rsidR="008F70B4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="008F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70B4" w:rsidRPr="008F70B4">
              <w:rPr>
                <w:rFonts w:ascii="Arial" w:hAnsi="Arial" w:cs="Arial"/>
                <w:sz w:val="24"/>
                <w:szCs w:val="24"/>
              </w:rPr>
              <w:t>articulación de las herramientas y habilidades con que se trabaja en</w:t>
            </w:r>
            <w:r w:rsidR="00AA3F6F">
              <w:rPr>
                <w:rFonts w:ascii="Arial" w:hAnsi="Arial" w:cs="Arial"/>
                <w:sz w:val="24"/>
                <w:szCs w:val="24"/>
              </w:rPr>
              <w:t xml:space="preserve"> cada uno de</w:t>
            </w:r>
            <w:r w:rsidR="008F70B4" w:rsidRPr="008F70B4">
              <w:rPr>
                <w:rFonts w:ascii="Arial" w:hAnsi="Arial" w:cs="Arial"/>
                <w:sz w:val="24"/>
                <w:szCs w:val="24"/>
              </w:rPr>
              <w:t xml:space="preserve"> los denominados Métodos Alternativos</w:t>
            </w:r>
            <w:r w:rsidR="00AA3F6F">
              <w:rPr>
                <w:rFonts w:ascii="Arial" w:hAnsi="Arial" w:cs="Arial"/>
                <w:sz w:val="24"/>
                <w:szCs w:val="24"/>
              </w:rPr>
              <w:t xml:space="preserve">. Distinción entre métodos </w:t>
            </w:r>
            <w:proofErr w:type="spellStart"/>
            <w:r w:rsidR="00AA3F6F">
              <w:rPr>
                <w:rFonts w:ascii="Arial" w:hAnsi="Arial" w:cs="Arial"/>
                <w:sz w:val="24"/>
                <w:szCs w:val="24"/>
              </w:rPr>
              <w:t>adversariales</w:t>
            </w:r>
            <w:proofErr w:type="spellEnd"/>
            <w:r w:rsidR="00AA3F6F">
              <w:rPr>
                <w:rFonts w:ascii="Arial" w:hAnsi="Arial" w:cs="Arial"/>
                <w:sz w:val="24"/>
                <w:szCs w:val="24"/>
              </w:rPr>
              <w:t xml:space="preserve"> y no </w:t>
            </w:r>
            <w:proofErr w:type="spellStart"/>
            <w:r w:rsidR="00AA3F6F">
              <w:rPr>
                <w:rFonts w:ascii="Arial" w:hAnsi="Arial" w:cs="Arial"/>
                <w:sz w:val="24"/>
                <w:szCs w:val="24"/>
              </w:rPr>
              <w:t>adversariales</w:t>
            </w:r>
            <w:proofErr w:type="spellEnd"/>
            <w:r w:rsidR="00AA3F6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6F30" w:rsidRDefault="005C6F30" w:rsidP="00E905D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2567" w:rsidRPr="00D607A2" w:rsidRDefault="00A82567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Pr="00D607A2">
              <w:rPr>
                <w:rFonts w:ascii="Arial" w:hAnsi="Arial" w:cs="Arial"/>
                <w:sz w:val="24"/>
                <w:szCs w:val="24"/>
                <w:u w:val="single"/>
              </w:rPr>
              <w:t>Cambio del “paradigma” del derecho Argentino. Implicancias</w:t>
            </w:r>
          </w:p>
          <w:p w:rsidR="004E05B0" w:rsidRPr="00D607A2" w:rsidRDefault="004E05B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E351FF" w:rsidRDefault="00E351FF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443D4" w:rsidRDefault="000443D4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MÓDULO II</w:t>
            </w:r>
            <w:r w:rsidR="004E05B0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 MEDIACION</w:t>
            </w:r>
          </w:p>
          <w:p w:rsidR="005C6F30" w:rsidRPr="00E905DF" w:rsidRDefault="005C6F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4E05B0" w:rsidRPr="00E905DF" w:rsidRDefault="004E05B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E05B0" w:rsidRPr="00A82567" w:rsidRDefault="004E05B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1.-</w:t>
            </w:r>
            <w:r w:rsidR="001F1334" w:rsidRPr="001F1334">
              <w:rPr>
                <w:rFonts w:ascii="Arial" w:hAnsi="Arial" w:cs="Arial"/>
                <w:bCs/>
                <w:sz w:val="24"/>
                <w:szCs w:val="24"/>
                <w:u w:val="single"/>
              </w:rPr>
              <w:t>Mediacion</w:t>
            </w:r>
            <w:proofErr w:type="gramStart"/>
            <w:r w:rsidR="001F1334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1F1334">
              <w:rPr>
                <w:rFonts w:ascii="Arial" w:hAnsi="Arial" w:cs="Arial"/>
                <w:bCs/>
                <w:sz w:val="24"/>
                <w:szCs w:val="24"/>
              </w:rPr>
              <w:t>Concepto</w:t>
            </w:r>
            <w:r w:rsidR="00A82567" w:rsidRPr="001F133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A82567">
              <w:rPr>
                <w:rFonts w:ascii="Arial" w:hAnsi="Arial" w:cs="Arial"/>
                <w:bCs/>
                <w:sz w:val="24"/>
                <w:szCs w:val="24"/>
              </w:rPr>
              <w:t>Estado</w:t>
            </w:r>
            <w:proofErr w:type="gramEnd"/>
            <w:r w:rsidRPr="00A82567">
              <w:rPr>
                <w:rFonts w:ascii="Arial" w:hAnsi="Arial" w:cs="Arial"/>
                <w:bCs/>
                <w:sz w:val="24"/>
                <w:szCs w:val="24"/>
              </w:rPr>
              <w:t xml:space="preserve"> de la mediación en el marco Nacional y Provincial. Tipos de mediación</w:t>
            </w:r>
            <w:r w:rsidR="00A82567" w:rsidRPr="00A8256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A82567">
              <w:rPr>
                <w:rFonts w:ascii="Arial" w:hAnsi="Arial" w:cs="Arial"/>
                <w:bCs/>
                <w:sz w:val="24"/>
                <w:szCs w:val="24"/>
              </w:rPr>
              <w:t xml:space="preserve"> voluntaria y obligatoria. Judicial y Privada. Especificidad de la mediación y su diferencia con otras prácticas. Características: voluntariedad, neutralidad, imparcialidad, confidencialidad, </w:t>
            </w:r>
            <w:r w:rsidR="00A82567" w:rsidRPr="00A82567">
              <w:rPr>
                <w:rFonts w:ascii="Arial" w:hAnsi="Arial" w:cs="Arial"/>
                <w:bCs/>
                <w:sz w:val="24"/>
                <w:szCs w:val="24"/>
              </w:rPr>
              <w:t>informalidad, autocomposición,</w:t>
            </w:r>
            <w:r w:rsidRPr="00A82567">
              <w:rPr>
                <w:rFonts w:ascii="Arial" w:hAnsi="Arial" w:cs="Arial"/>
                <w:bCs/>
                <w:sz w:val="24"/>
                <w:szCs w:val="24"/>
              </w:rPr>
              <w:t xml:space="preserve"> protagonismo de las partes</w:t>
            </w:r>
            <w:r w:rsidR="00A82567" w:rsidRPr="00A82567">
              <w:rPr>
                <w:rFonts w:ascii="Arial" w:hAnsi="Arial" w:cs="Arial"/>
                <w:bCs/>
                <w:sz w:val="24"/>
                <w:szCs w:val="24"/>
              </w:rPr>
              <w:t>, mirada centrada en el futuro</w:t>
            </w:r>
            <w:r w:rsidRPr="00A82567">
              <w:rPr>
                <w:rFonts w:ascii="Arial" w:hAnsi="Arial" w:cs="Arial"/>
                <w:bCs/>
                <w:sz w:val="24"/>
                <w:szCs w:val="24"/>
              </w:rPr>
              <w:t>. Estructura básica de la mediación. Casos mediables y no mediables.</w:t>
            </w:r>
          </w:p>
          <w:p w:rsidR="004E05B0" w:rsidRPr="00A82567" w:rsidRDefault="004E05B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:rsidR="004E05B0" w:rsidRPr="00E905DF" w:rsidRDefault="004E05B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2.- 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El mediador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: su rol y función. Diferentes perfiles. Competencia profesional. Responsabilidades. </w:t>
            </w:r>
            <w:proofErr w:type="spellStart"/>
            <w:r w:rsidRPr="00E905DF">
              <w:rPr>
                <w:rFonts w:ascii="Arial" w:hAnsi="Arial" w:cs="Arial"/>
                <w:bCs/>
                <w:sz w:val="24"/>
                <w:szCs w:val="24"/>
              </w:rPr>
              <w:t>Aptitudes.Cualidades</w:t>
            </w:r>
            <w:r w:rsidR="00245FC6" w:rsidRPr="00E905DF">
              <w:rPr>
                <w:rFonts w:ascii="Arial" w:hAnsi="Arial" w:cs="Arial"/>
                <w:bCs/>
                <w:sz w:val="24"/>
                <w:szCs w:val="24"/>
              </w:rPr>
              <w:t>.Supervisión</w:t>
            </w:r>
            <w:proofErr w:type="spellEnd"/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245FC6" w:rsidRPr="00E905DF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oder del mediador, las partes y sus abogados.</w:t>
            </w:r>
          </w:p>
          <w:p w:rsidR="00245FC6" w:rsidRPr="00E905DF" w:rsidRDefault="00245FC6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C6" w:rsidRPr="00E905DF" w:rsidRDefault="00245FC6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3.-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Organización de la mediación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: Encuadre del trabajo: espacial, temporal y funcional. Construcción del clima. Presentación del mediador y de las partes. Exploración preliminar. Discurso de Apertura: esquema mínimo y funciones. Características e importancia. Acuerdo de Confidencialidad.</w:t>
            </w:r>
          </w:p>
          <w:p w:rsidR="000443D4" w:rsidRPr="00E905DF" w:rsidRDefault="000443D4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24A08" w:rsidRDefault="000443D4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MÓDULO III</w:t>
            </w:r>
            <w:r w:rsidR="00245FC6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 HERRAMIENTAS</w:t>
            </w:r>
            <w:r w:rsidR="00264F29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Y CONCLUSION</w:t>
            </w:r>
            <w:r w:rsidR="00245FC6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LA MEDIACION</w:t>
            </w:r>
          </w:p>
          <w:p w:rsidR="005C6F30" w:rsidRPr="00E905DF" w:rsidRDefault="005C6F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8503E6" w:rsidRPr="00E905DF" w:rsidRDefault="008503E6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45FC6" w:rsidRPr="00E905DF" w:rsidRDefault="002C497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1.- 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R</w:t>
            </w:r>
            <w:r w:rsidR="00245FC6"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elato de las </w:t>
            </w:r>
            <w:proofErr w:type="spellStart"/>
            <w:r w:rsidR="00245FC6"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partes</w:t>
            </w:r>
            <w:proofErr w:type="gramStart"/>
            <w:r w:rsidR="00A8256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245FC6" w:rsidRPr="00E905DF">
              <w:rPr>
                <w:rFonts w:ascii="Arial" w:hAnsi="Arial" w:cs="Arial"/>
                <w:bCs/>
                <w:sz w:val="24"/>
                <w:szCs w:val="24"/>
              </w:rPr>
              <w:t>Escucha</w:t>
            </w:r>
            <w:proofErr w:type="spellEnd"/>
            <w:proofErr w:type="gramEnd"/>
            <w:r w:rsidR="00245FC6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activa. Mapa del conflicto</w:t>
            </w:r>
            <w:r w:rsidR="00EF6B05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e 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hipótesis. Parafraseo</w:t>
            </w:r>
            <w:r w:rsidR="00EF6B05" w:rsidRPr="00E905DF">
              <w:rPr>
                <w:rFonts w:ascii="Arial" w:hAnsi="Arial" w:cs="Arial"/>
                <w:bCs/>
                <w:sz w:val="24"/>
                <w:szCs w:val="24"/>
              </w:rPr>
              <w:t xml:space="preserve">: funciones y tipos. Preguntas: cerradas, abiertas, circulares, coercitivas, dirigidas y facilitadoras. 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Detección</w:t>
            </w:r>
            <w:r w:rsidR="00EF6B05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posiciones, intereses y necesidades. Tipos de necesidades. Tipos o categorías de intereses. Valores.</w:t>
            </w:r>
          </w:p>
          <w:p w:rsidR="00EF6B05" w:rsidRPr="00E905DF" w:rsidRDefault="00EF6B05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B05" w:rsidRPr="00E905DF" w:rsidRDefault="00EF6B05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.-Agenda de trabajo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: Explicita y Oculta.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Legitimación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Connotación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positiva, reconocimiento, </w:t>
            </w:r>
            <w:proofErr w:type="spellStart"/>
            <w:r w:rsidRPr="00E905DF">
              <w:rPr>
                <w:rFonts w:ascii="Arial" w:hAnsi="Arial" w:cs="Arial"/>
                <w:bCs/>
                <w:sz w:val="24"/>
                <w:szCs w:val="24"/>
              </w:rPr>
              <w:t>empowerment</w:t>
            </w:r>
            <w:proofErr w:type="spellEnd"/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Reuniones conjuntas y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Privadas. Características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: Ventajas y desventajas.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Criterios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para convocar reuniones privadas.</w:t>
            </w:r>
          </w:p>
          <w:p w:rsidR="00EF6B05" w:rsidRPr="00E905DF" w:rsidRDefault="00EF6B05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6B05" w:rsidRPr="00E905DF" w:rsidRDefault="00EF6B05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3.-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Replanteo, reformulación, re-encuadre del conflicto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: Trabajo con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opciones: torbellino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E905DF" w:rsidRPr="00E905DF">
              <w:rPr>
                <w:rFonts w:ascii="Arial" w:hAnsi="Arial" w:cs="Arial"/>
                <w:bCs/>
                <w:sz w:val="24"/>
                <w:szCs w:val="24"/>
              </w:rPr>
              <w:t>ideas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, evaluación de las opciones, agente de la realidad, criterios objetivos. Trabajo con </w:t>
            </w:r>
            <w:proofErr w:type="spellStart"/>
            <w:r w:rsidRPr="00E905DF">
              <w:rPr>
                <w:rFonts w:ascii="Arial" w:hAnsi="Arial" w:cs="Arial"/>
                <w:bCs/>
                <w:sz w:val="24"/>
                <w:szCs w:val="24"/>
              </w:rPr>
              <w:t>alternativa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s</w:t>
            </w:r>
            <w:proofErr w:type="gramStart"/>
            <w:r w:rsidRPr="00E905DF">
              <w:rPr>
                <w:rFonts w:ascii="Arial" w:hAnsi="Arial" w:cs="Arial"/>
                <w:bCs/>
                <w:sz w:val="24"/>
                <w:szCs w:val="24"/>
              </w:rPr>
              <w:t>:MAAN</w:t>
            </w:r>
            <w:proofErr w:type="spellEnd"/>
            <w:proofErr w:type="gramEnd"/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Y PAAN. Ofertas y propuestas</w:t>
            </w:r>
          </w:p>
          <w:p w:rsidR="00264F29" w:rsidRPr="00E905DF" w:rsidRDefault="00264F29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4F29" w:rsidRPr="00E905DF" w:rsidRDefault="00264F29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.- </w:t>
            </w:r>
            <w:r w:rsidR="002C4970"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Conclusión</w:t>
            </w:r>
            <w:r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de la mediación: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El acuerdo: contenido y forma. Clases de acuerdo: provisorios y definitivos, totales y parciales, substanciales y procesales. Cuestiones formales.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Participación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del mediador y de los abogados en su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confección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Homologación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Cláusulas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revisión. Honorarios.</w:t>
            </w: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64F29" w:rsidRPr="00E905DF" w:rsidRDefault="00264F29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MODULO</w:t>
            </w:r>
            <w:r w:rsidR="00E905DF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IV</w:t>
            </w: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 MEDIACION PENAL</w:t>
            </w: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261C8" w:rsidRPr="00E905DF" w:rsidRDefault="008261C8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1F1334">
              <w:rPr>
                <w:rFonts w:ascii="Arial" w:hAnsi="Arial" w:cs="Arial"/>
                <w:bCs/>
                <w:sz w:val="24"/>
                <w:szCs w:val="24"/>
              </w:rPr>
              <w:t>.-</w:t>
            </w:r>
            <w:r w:rsidR="002C4970" w:rsidRPr="00A82567">
              <w:rPr>
                <w:rFonts w:ascii="Arial" w:hAnsi="Arial" w:cs="Arial"/>
                <w:bCs/>
                <w:sz w:val="24"/>
                <w:szCs w:val="24"/>
                <w:u w:val="single"/>
              </w:rPr>
              <w:t>Concepto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. Objetivo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Justicia Reparativa y Justicia retributiva.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Situación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la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 xml:space="preserve">víctima. </w:t>
            </w:r>
            <w:proofErr w:type="spellStart"/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Reparación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>.El</w:t>
            </w:r>
            <w:proofErr w:type="spellEnd"/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menor infractor.</w:t>
            </w:r>
          </w:p>
          <w:p w:rsidR="008261C8" w:rsidRPr="00E905DF" w:rsidRDefault="008261C8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2.- Acordada 21.612 bis Particularidades del proceso: conflicto, victima, infractor. </w:t>
            </w:r>
            <w:proofErr w:type="spellStart"/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Reparación</w:t>
            </w:r>
            <w:proofErr w:type="gramStart"/>
            <w:r w:rsidRPr="00E905DF">
              <w:rPr>
                <w:rFonts w:ascii="Arial" w:hAnsi="Arial" w:cs="Arial"/>
                <w:bCs/>
                <w:sz w:val="24"/>
                <w:szCs w:val="24"/>
              </w:rPr>
              <w:t>:Etapas</w:t>
            </w:r>
            <w:proofErr w:type="spellEnd"/>
            <w:proofErr w:type="gramEnd"/>
            <w:r w:rsidRPr="00E905DF">
              <w:rPr>
                <w:rFonts w:ascii="Arial" w:hAnsi="Arial" w:cs="Arial"/>
                <w:bCs/>
                <w:sz w:val="24"/>
                <w:szCs w:val="24"/>
              </w:rPr>
              <w:t>. Principio de legalidad y oportunidad.</w:t>
            </w:r>
          </w:p>
          <w:p w:rsidR="00264F29" w:rsidRPr="00E905DF" w:rsidRDefault="00264F29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2C4970" w:rsidRDefault="00264F29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MODULO</w:t>
            </w:r>
            <w:r w:rsidR="005C6F30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V: MEDIACION</w:t>
            </w: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FAMILIAR</w:t>
            </w:r>
            <w:r w:rsidR="002C4970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  <w:r w:rsidR="002C4970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SITUACIÓN ESPECÍFICA DE MEDIACIÓN EN EL CÓDIGO PROCESAL </w:t>
            </w:r>
            <w:r w:rsidR="00E905DF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DE FAMILIA</w:t>
            </w:r>
            <w:r w:rsidR="002C4970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.</w:t>
            </w:r>
          </w:p>
          <w:p w:rsidR="005C6F30" w:rsidRPr="00E905DF" w:rsidRDefault="005C6F30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2C4970" w:rsidRPr="00E905DF" w:rsidRDefault="002C4970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1.- </w:t>
            </w:r>
            <w:r w:rsidRPr="00A82567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Código Procesal Laboral de la Provincia de Mendoza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: a) Principios rectores. b) Certificado de fracaso de instancia conciliatoria (artículo 43). c) Audiencia de Conciliación Inicial (artículo 51). d) Conciliador Laboral. </w:t>
            </w:r>
          </w:p>
          <w:p w:rsidR="002C4970" w:rsidRPr="00E905DF" w:rsidRDefault="002C4970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2.- </w:t>
            </w:r>
            <w:r w:rsidRPr="00A82567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Código Procesal Civil, Comercial y Tributario de la Provincia de Mendoza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a) Principios rectores (artículo 2.c). b) Oportunidad. c) Obligatoriedad. d) Efectos. e) Regulación: artículo 83 – Ley 9001.</w:t>
            </w:r>
          </w:p>
          <w:p w:rsidR="000671F3" w:rsidRDefault="002C4970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3.- </w:t>
            </w:r>
            <w:r w:rsidRPr="00A82567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Código Procesal de Familia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: a) Principios rectores. b) Cuerpo de Mediadores. c) Mediación Extrajudicial: Oportunidad, funciones de mediador, procedimiento. d) Acuerdo en Audiencia Inicial: formalidad. e) Proceso de Violencia Familiar: modalidad. f) Normativa: artículos 12, 23/26, 89. </w:t>
            </w:r>
          </w:p>
          <w:p w:rsidR="002C4970" w:rsidRPr="00E905DF" w:rsidRDefault="002C4970" w:rsidP="00E905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4F29" w:rsidRDefault="00264F29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MODULO</w:t>
            </w:r>
            <w:r w:rsid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VI</w:t>
            </w: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 MEDIACION MUNICIPAL Y OFICINA DE LAS PEQUEÑAS CAUSAS</w:t>
            </w:r>
          </w:p>
          <w:p w:rsidR="005C6F30" w:rsidRPr="00E905DF" w:rsidRDefault="005C6F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55760C" w:rsidRPr="00E905DF" w:rsidRDefault="0055760C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5760C" w:rsidRPr="00E905DF" w:rsidRDefault="00AA3D04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5DF">
              <w:rPr>
                <w:rFonts w:ascii="Arial" w:hAnsi="Arial" w:cs="Arial"/>
                <w:bCs/>
                <w:sz w:val="24"/>
                <w:szCs w:val="24"/>
              </w:rPr>
              <w:t>1.-</w:t>
            </w:r>
            <w:r w:rsidR="0055760C" w:rsidRPr="005C6F30">
              <w:rPr>
                <w:rFonts w:ascii="Arial" w:hAnsi="Arial" w:cs="Arial"/>
                <w:bCs/>
                <w:sz w:val="24"/>
                <w:szCs w:val="24"/>
                <w:u w:val="single"/>
              </w:rPr>
              <w:t>Concepto de mediación comunitaria</w:t>
            </w:r>
            <w:r w:rsidR="0055760C"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Alcances. Establecimiento e institucionalización de la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Mediación</w:t>
            </w:r>
            <w:r w:rsidR="0055760C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como alternativa de resolución </w:t>
            </w:r>
            <w:r w:rsidR="005C6F30">
              <w:rPr>
                <w:rFonts w:ascii="Arial" w:hAnsi="Arial" w:cs="Arial"/>
                <w:bCs/>
                <w:sz w:val="24"/>
                <w:szCs w:val="24"/>
              </w:rPr>
              <w:t>de conflictos</w:t>
            </w:r>
            <w:r w:rsidR="0055760C" w:rsidRPr="00E905DF">
              <w:rPr>
                <w:rFonts w:ascii="Arial" w:hAnsi="Arial" w:cs="Arial"/>
                <w:bCs/>
                <w:sz w:val="24"/>
                <w:szCs w:val="24"/>
              </w:rPr>
              <w:t xml:space="preserve">. Disputas originadas en las relaciones de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vecindad. Determinación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los conflictos mediables en el Municipio. Casos donde no será aplicable la mediación</w:t>
            </w:r>
            <w:r w:rsidR="00F94C30">
              <w:rPr>
                <w:rFonts w:ascii="Arial" w:hAnsi="Arial" w:cs="Arial"/>
                <w:bCs/>
                <w:sz w:val="24"/>
                <w:szCs w:val="24"/>
              </w:rPr>
              <w:t>. Certificado del fracaso de la Mediación municipal para poder acceder a la oficina de las pequeñas causas.</w:t>
            </w:r>
            <w:r w:rsidRPr="00E905DF">
              <w:rPr>
                <w:rFonts w:ascii="Arial" w:hAnsi="Arial" w:cs="Arial"/>
                <w:bCs/>
                <w:sz w:val="24"/>
                <w:szCs w:val="24"/>
              </w:rPr>
              <w:t xml:space="preserve"> Alcance y valor del acuerdo.</w:t>
            </w: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5FC6" w:rsidRPr="00E905DF" w:rsidRDefault="005C6F3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P</w:t>
            </w:r>
            <w:r w:rsidR="00AA3D04" w:rsidRPr="005C6F30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roceso de Pequeñas </w:t>
            </w:r>
            <w:r w:rsidR="002C4970" w:rsidRPr="005C6F30">
              <w:rPr>
                <w:rFonts w:ascii="Arial" w:hAnsi="Arial" w:cs="Arial"/>
                <w:bCs/>
                <w:sz w:val="24"/>
                <w:szCs w:val="24"/>
                <w:u w:val="single"/>
              </w:rPr>
              <w:t>Causas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: la</w:t>
            </w:r>
            <w:r w:rsidR="00AA3D04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demanda: formulario tipo, aprobado por la S.C.J.M Acordada N 27.316-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r w:rsidR="00AA3D04" w:rsidRPr="00E905DF">
              <w:rPr>
                <w:rFonts w:ascii="Arial" w:hAnsi="Arial" w:cs="Arial"/>
                <w:bCs/>
                <w:sz w:val="24"/>
                <w:szCs w:val="24"/>
              </w:rPr>
              <w:t xml:space="preserve"> de 2016. Primer 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proveído</w:t>
            </w:r>
            <w:r w:rsidR="00AA3D04" w:rsidRPr="00E905DF">
              <w:rPr>
                <w:rFonts w:ascii="Arial" w:hAnsi="Arial" w:cs="Arial"/>
                <w:bCs/>
                <w:sz w:val="24"/>
                <w:szCs w:val="24"/>
              </w:rPr>
              <w:t>: fijación de “Audiencia de conciliación y traslado de la demanda”</w:t>
            </w:r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. Realización de la audiencia: oralidad y prueba. Producción de la prueba. Autocomposición del conflicto. Sentencia. Recurso.(</w:t>
            </w:r>
            <w:r w:rsidR="00AA3D04" w:rsidRPr="00E905DF">
              <w:rPr>
                <w:rFonts w:ascii="Arial" w:hAnsi="Arial" w:cs="Arial"/>
                <w:bCs/>
                <w:sz w:val="24"/>
                <w:szCs w:val="24"/>
              </w:rPr>
              <w:t xml:space="preserve">artículo 218 </w:t>
            </w:r>
            <w:proofErr w:type="spellStart"/>
            <w:r w:rsidR="00AA3D04" w:rsidRPr="00E905DF">
              <w:rPr>
                <w:rFonts w:ascii="Arial" w:hAnsi="Arial" w:cs="Arial"/>
                <w:bCs/>
                <w:sz w:val="24"/>
                <w:szCs w:val="24"/>
              </w:rPr>
              <w:t>CPCCTMza</w:t>
            </w:r>
            <w:proofErr w:type="spellEnd"/>
            <w:r w:rsidR="002C4970" w:rsidRPr="00E905D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4970" w:rsidRPr="00E905DF" w:rsidRDefault="002C4970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0671F3" w:rsidRDefault="000671F3" w:rsidP="00E905D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FD36A5" w:rsidRDefault="00E905DF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MÓDULO VII</w:t>
            </w:r>
            <w:r w:rsidR="00FE5199" w:rsidRPr="00E905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  <w:r w:rsidR="00FD36A5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 CONCILIACIÓN ANTE EL ÓRGANO DE CONCILIACIÓN LABORAL (O.C.L.) DE </w:t>
            </w: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LA PROVINCIA</w:t>
            </w:r>
            <w:r w:rsidR="00FD36A5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 DE MENDOZA</w:t>
            </w:r>
          </w:p>
          <w:p w:rsidR="005C6F30" w:rsidRDefault="005C6F30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E905DF" w:rsidRPr="00E905DF" w:rsidRDefault="00E905DF" w:rsidP="00E905D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1.- a)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Concepto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. b) Naturaleza Jurídica. c) Función. d) Duración. e) Materia incluida y excluida. f) Formularios. g) Procedimiento Administrativo. h) Normativa regulatoria: Leyes Provincia de Mendoza: 4974, 4976, 8145, 8729, 8990. Legislación Nacional: 23551, 25877. 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2.-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Del Conciliador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a) Requisitos. b) Incompatibilidades. c) Remoción. d) Retribución. e) Excusación y Recusación. f) Procedimiento de designación.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3.-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Acuerdos Conciliatorios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: a) Instrumentación. b) Requisitos formales. c) Procedimiento Administrativo. d) Plazos. e) Recursos. f) Etapa Judicial. g) </w:t>
            </w:r>
            <w:proofErr w:type="spellStart"/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Ejecutabilidad</w:t>
            </w:r>
            <w:proofErr w:type="spellEnd"/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D36A5" w:rsidRDefault="00FD36A5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MODUL</w:t>
            </w:r>
            <w:r w:rsidR="00FE5199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O V</w:t>
            </w:r>
            <w:r w:rsidR="00E905DF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III</w:t>
            </w: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: CONCILIACIÓN ANTE EL SERVICIO DE CONCILIACIÓN OBLIGATORIO DE LA NACIÓN (SE.C.L.O.)  </w:t>
            </w:r>
          </w:p>
          <w:p w:rsidR="005C6F30" w:rsidRPr="00E905DF" w:rsidRDefault="005C6F30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1.- a)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Concepto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. b) Naturaleza Jurídica. c) Función. d) Duración. Materia incluida y excluida. f) Formularios. g) Procedimiento Administrativo. h) Normativa regulatoria: Ley 24635. Decreto Nº 1169/96. 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2.-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Acciones del SE.C.L.O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.: a) Instancia Obligatoria. b) Revisión y Homologación de acuerdos pactados directamente por las partes. c) Revisión y Homologación de servicios de conciliación laboral optativos. d) Criterios para la homologación de acuerdos: requisitos de forma, cuestión de fondo. e) Causal Controvertida en la Desvinculación. f) Diferencias salariales. 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3.-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Supuestos especiales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accidentes de trabajo, pago en cuotas, empleadores concursados o quebrados, menores, incapaces, trabajadores privados de libertad.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.- Procedimiento Voluntario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a) Supuestos. b) Normativa: Decreto Nº 1169/96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5.-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Causas dudosas de homologación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Supuestos.</w:t>
            </w:r>
          </w:p>
          <w:p w:rsidR="00FD36A5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905DF" w:rsidRPr="00E905DF" w:rsidRDefault="00E905DF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671F3" w:rsidRDefault="000671F3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D36A5" w:rsidRDefault="00FD36A5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MODULO </w:t>
            </w:r>
            <w:r w:rsidR="00E905DF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IX</w:t>
            </w: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: ARBITRAJE EN LA LEGISLACIÓN ARGENTINA</w:t>
            </w:r>
          </w:p>
          <w:p w:rsidR="00E905DF" w:rsidRPr="00E905DF" w:rsidRDefault="00E905DF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1.-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Código Procesal Civil, Comercial y Tributario de la Provincia de Mendoza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: a) Concepto. b) Naturaleza Jurídica. c) Tipos. d) Procedimiento. e) Solución de conflictos entre miembros de pueblos originarios.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.- Código Procesal Civil y Comercial de la Nació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n: a) Tipos. b) Procedimiento. c) Normativa: artículos 736/773. 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3.-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Código Civil y Comercial de la Nación Argentina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: a) Tratamiento. b) Naturaleza Jurídica. c) Distinción con otros métodos de resolución de conflictos. d) Normativa: artículos 1649/1665. </w:t>
            </w: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D36A5" w:rsidRDefault="00FD36A5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MODULO</w:t>
            </w:r>
            <w:r w:rsidR="00E905DF"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 xml:space="preserve"> X</w:t>
            </w: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: LA CONCILIACIÓN EN LAS RELACIONES DE CONSUMO</w:t>
            </w:r>
          </w:p>
          <w:p w:rsidR="00E905DF" w:rsidRPr="00E905DF" w:rsidRDefault="00E905DF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D36A5" w:rsidRPr="00E905DF" w:rsidRDefault="00FD36A5" w:rsidP="00E905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1.- </w:t>
            </w:r>
            <w:r w:rsidRPr="005C6F30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Ley 26.993: Sistema de resolución de conflictos en las Relaciones de Consumo: Conciliación</w:t>
            </w: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: a) Naturaleza Jurídica. b) Ámbito de aplicación. c) Órgano Competente. d) Tipos de reclamos. e) Procedimiento. f) Efectos. g) Ejecución. h) Recursos. </w:t>
            </w:r>
          </w:p>
          <w:p w:rsidR="008E2EDD" w:rsidRDefault="008E2EDD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E905DF" w:rsidRPr="00E905DF" w:rsidRDefault="00E905DF" w:rsidP="00E905D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E905DF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MODULO XI:NEGOCIACION</w:t>
            </w:r>
          </w:p>
          <w:p w:rsidR="00E905DF" w:rsidRPr="005C6F30" w:rsidRDefault="005C6F30" w:rsidP="005C6F3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F30">
              <w:rPr>
                <w:rFonts w:ascii="Arial" w:hAnsi="Arial" w:cs="Arial"/>
                <w:sz w:val="24"/>
                <w:szCs w:val="24"/>
                <w:u w:val="single"/>
              </w:rPr>
              <w:t>Concepto</w:t>
            </w:r>
            <w:r w:rsidR="00E905DF" w:rsidRPr="005C6F30">
              <w:rPr>
                <w:rFonts w:ascii="Arial" w:hAnsi="Arial" w:cs="Arial"/>
                <w:sz w:val="24"/>
                <w:szCs w:val="24"/>
              </w:rPr>
              <w:t xml:space="preserve">: a) Conceptualización y características; b) negociación distributiva y colaboración; c) los siete elementos de diagnóstico según la escuela de Harvard; d) la técnica </w:t>
            </w:r>
            <w:proofErr w:type="spellStart"/>
            <w:r w:rsidR="00E905DF" w:rsidRPr="005C6F30">
              <w:rPr>
                <w:rFonts w:ascii="Arial" w:hAnsi="Arial" w:cs="Arial"/>
                <w:sz w:val="24"/>
                <w:szCs w:val="24"/>
              </w:rPr>
              <w:t>negocial</w:t>
            </w:r>
            <w:proofErr w:type="spellEnd"/>
            <w:r w:rsidR="00E905DF" w:rsidRPr="005C6F30">
              <w:rPr>
                <w:rFonts w:ascii="Arial" w:hAnsi="Arial" w:cs="Arial"/>
                <w:sz w:val="24"/>
                <w:szCs w:val="24"/>
              </w:rPr>
              <w:t>: herramientas y habilidades; e) negociación contractual: su valor preventivo</w:t>
            </w:r>
          </w:p>
          <w:p w:rsidR="00FD36A5" w:rsidRPr="00FE5199" w:rsidRDefault="00FD36A5" w:rsidP="007D46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02451" w:rsidRPr="00FE5199" w:rsidRDefault="000443D4" w:rsidP="007D4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519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02451" w:rsidRPr="00FE5199">
              <w:rPr>
                <w:rFonts w:ascii="Arial" w:hAnsi="Arial" w:cs="Arial"/>
                <w:sz w:val="24"/>
                <w:szCs w:val="24"/>
              </w:rPr>
              <w:br/>
            </w:r>
          </w:p>
          <w:p w:rsidR="00B02451" w:rsidRPr="00FE5199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05DF" w:rsidRDefault="00E905DF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2EDD" w:rsidRDefault="008E2EDD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671F3" w:rsidRDefault="000671F3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02451" w:rsidRPr="00FE5199" w:rsidRDefault="00B02451" w:rsidP="00A508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5199"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B02451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4421" w:rsidRDefault="00284421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Aré</w:t>
            </w:r>
            <w:r w:rsidR="0021681F">
              <w:rPr>
                <w:rFonts w:ascii="Arial" w:hAnsi="Arial" w:cs="Arial"/>
                <w:sz w:val="24"/>
                <w:szCs w:val="24"/>
              </w:rPr>
              <w:t>chaga</w:t>
            </w:r>
            <w:proofErr w:type="spellEnd"/>
            <w:r w:rsidR="0021681F">
              <w:rPr>
                <w:rFonts w:ascii="Arial" w:hAnsi="Arial" w:cs="Arial"/>
                <w:sz w:val="24"/>
                <w:szCs w:val="24"/>
              </w:rPr>
              <w:t>, Patricia;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Brandoni</w:t>
            </w:r>
            <w:proofErr w:type="spellEnd"/>
            <w:r w:rsidR="0021681F">
              <w:rPr>
                <w:rFonts w:ascii="Arial" w:hAnsi="Arial" w:cs="Arial"/>
                <w:sz w:val="24"/>
                <w:szCs w:val="24"/>
              </w:rPr>
              <w:t>, Florencia;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Finkelstein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Andrea, “Acerca de la </w:t>
            </w:r>
            <w:r w:rsidR="001F1334"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z w:val="24"/>
                <w:szCs w:val="24"/>
              </w:rPr>
              <w:t xml:space="preserve"> de Mediación”, Edición Librería Histórica SRL, 2004.</w:t>
            </w:r>
          </w:p>
          <w:p w:rsidR="00284421" w:rsidRDefault="00284421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Aréchaga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Patricia</w:t>
            </w:r>
            <w:r w:rsidR="0021681F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21681F">
              <w:rPr>
                <w:rFonts w:ascii="Arial" w:hAnsi="Arial" w:cs="Arial"/>
                <w:sz w:val="24"/>
                <w:szCs w:val="24"/>
              </w:rPr>
              <w:t>Brandon</w:t>
            </w:r>
            <w:r w:rsidR="001F13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1F1334">
              <w:rPr>
                <w:rFonts w:ascii="Arial" w:hAnsi="Arial" w:cs="Arial"/>
                <w:sz w:val="24"/>
                <w:szCs w:val="24"/>
              </w:rPr>
              <w:t xml:space="preserve">, Florencia y </w:t>
            </w:r>
            <w:proofErr w:type="spellStart"/>
            <w:r w:rsidR="001F1334">
              <w:rPr>
                <w:rFonts w:ascii="Arial" w:hAnsi="Arial" w:cs="Arial"/>
                <w:sz w:val="24"/>
                <w:szCs w:val="24"/>
              </w:rPr>
              <w:t>Risolía</w:t>
            </w:r>
            <w:proofErr w:type="spellEnd"/>
            <w:r w:rsidR="001F1334">
              <w:rPr>
                <w:rFonts w:ascii="Arial" w:hAnsi="Arial" w:cs="Arial"/>
                <w:sz w:val="24"/>
                <w:szCs w:val="24"/>
              </w:rPr>
              <w:t xml:space="preserve"> M. (</w:t>
            </w:r>
            <w:proofErr w:type="spellStart"/>
            <w:r w:rsidR="001F1334">
              <w:rPr>
                <w:rFonts w:ascii="Arial" w:hAnsi="Arial" w:cs="Arial"/>
                <w:sz w:val="24"/>
                <w:szCs w:val="24"/>
              </w:rPr>
              <w:t>comp</w:t>
            </w:r>
            <w:proofErr w:type="spellEnd"/>
            <w:r w:rsidR="0021681F">
              <w:rPr>
                <w:rFonts w:ascii="Arial" w:hAnsi="Arial" w:cs="Arial"/>
                <w:sz w:val="24"/>
                <w:szCs w:val="24"/>
              </w:rPr>
              <w:t>.) (2005). “Sobre el proceso de mediación, los conflictos y la mediación penal”. La trama de papel (Parte II pág. 157 a 208). Buenos Aires. Editorial Galerna.</w:t>
            </w:r>
          </w:p>
          <w:p w:rsidR="0021681F" w:rsidRDefault="0021681F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Brandoni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Florencia. “Mediación escolar. Propuestas, reflexiones y experiencias.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SAICF, 1999.</w:t>
            </w:r>
          </w:p>
          <w:p w:rsidR="0021681F" w:rsidRDefault="0021681F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Brandoni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Florencia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2011. “Hacia una mediación de calidad”. Buenos Aires,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SAICF, 2011.</w:t>
            </w:r>
          </w:p>
          <w:p w:rsidR="0021681F" w:rsidRDefault="0021681F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Eilbaum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Risolia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M. “Mediación, diseño de una práctica”. Buenos Aires. Librería Histórica, 2006.</w:t>
            </w:r>
          </w:p>
          <w:p w:rsidR="007F4C09" w:rsidRDefault="007F4C09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Chemaya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 “Incidencias del código civil y Comercial, </w:t>
            </w:r>
            <w:r w:rsidR="00D867A3">
              <w:rPr>
                <w:rFonts w:ascii="Arial" w:hAnsi="Arial" w:cs="Arial"/>
                <w:sz w:val="24"/>
                <w:szCs w:val="24"/>
              </w:rPr>
              <w:t>Mediación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867A3">
              <w:rPr>
                <w:rFonts w:ascii="Arial" w:hAnsi="Arial" w:cs="Arial"/>
                <w:sz w:val="24"/>
                <w:szCs w:val="24"/>
              </w:rPr>
              <w:t>Conciliación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Laboral. </w:t>
            </w:r>
            <w:r w:rsidR="00D867A3">
              <w:rPr>
                <w:rFonts w:ascii="Arial" w:hAnsi="Arial" w:cs="Arial"/>
                <w:sz w:val="24"/>
                <w:szCs w:val="24"/>
              </w:rPr>
              <w:t xml:space="preserve">Arbitraje “editorial </w:t>
            </w:r>
            <w:proofErr w:type="spellStart"/>
            <w:r w:rsidR="00D867A3">
              <w:rPr>
                <w:rFonts w:ascii="Arial" w:hAnsi="Arial" w:cs="Arial"/>
                <w:sz w:val="24"/>
                <w:szCs w:val="24"/>
              </w:rPr>
              <w:t>Hammurabi</w:t>
            </w:r>
            <w:proofErr w:type="spellEnd"/>
            <w:r w:rsidR="00D867A3">
              <w:rPr>
                <w:rFonts w:ascii="Arial" w:hAnsi="Arial" w:cs="Arial"/>
                <w:sz w:val="24"/>
                <w:szCs w:val="24"/>
              </w:rPr>
              <w:t xml:space="preserve"> SRL,1015</w:t>
            </w:r>
          </w:p>
          <w:p w:rsidR="00632819" w:rsidRDefault="00AC04C5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--Diez, Francisco; Tapia,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“Herramientas para trabajar en mediación”.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SAICF, 1999.</w:t>
            </w:r>
          </w:p>
          <w:p w:rsidR="00AC04C5" w:rsidRDefault="00AC04C5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--Del Val, Teresa María. “Gestión del conflicto penal”.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Astrea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2012.</w:t>
            </w:r>
          </w:p>
          <w:p w:rsidR="00AC04C5" w:rsidRDefault="00AC04C5" w:rsidP="00AC04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--Fisher, R.;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Ertel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D. “Si. De acuerdo”. Barcelona.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1998.</w:t>
            </w:r>
          </w:p>
          <w:p w:rsidR="00AC04C5" w:rsidRDefault="00AC04C5" w:rsidP="00AC04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--Fisher, R.;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W.;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Pattón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B. “Obtenga el </w:t>
            </w:r>
            <w:r w:rsidR="001F1334">
              <w:rPr>
                <w:rFonts w:ascii="Arial" w:hAnsi="Arial" w:cs="Arial"/>
                <w:sz w:val="24"/>
                <w:szCs w:val="24"/>
              </w:rPr>
              <w:t>sí</w:t>
            </w:r>
            <w:r>
              <w:rPr>
                <w:rFonts w:ascii="Arial" w:hAnsi="Arial" w:cs="Arial"/>
                <w:sz w:val="24"/>
                <w:szCs w:val="24"/>
              </w:rPr>
              <w:t xml:space="preserve">. Como negociar sin ceder. México.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Cecsa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1997.</w:t>
            </w:r>
          </w:p>
          <w:p w:rsidR="00AC04C5" w:rsidRDefault="00AC04C5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Haynes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Haynes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G. “La mediación en el divorcio”. Barcelona.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12747">
              <w:rPr>
                <w:rFonts w:ascii="Arial" w:hAnsi="Arial" w:cs="Arial"/>
                <w:sz w:val="24"/>
                <w:szCs w:val="24"/>
              </w:rPr>
              <w:t>1997.</w:t>
            </w:r>
          </w:p>
          <w:p w:rsidR="00212747" w:rsidRDefault="00212747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Jablkowski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Gabriela Irina; </w:t>
            </w:r>
            <w:r w:rsidR="001F1334">
              <w:rPr>
                <w:rFonts w:ascii="Arial" w:hAnsi="Arial" w:cs="Arial"/>
                <w:sz w:val="24"/>
                <w:szCs w:val="24"/>
              </w:rPr>
              <w:t>González</w:t>
            </w:r>
            <w:r>
              <w:rPr>
                <w:rFonts w:ascii="Arial" w:hAnsi="Arial" w:cs="Arial"/>
                <w:sz w:val="24"/>
                <w:szCs w:val="24"/>
              </w:rPr>
              <w:t>, Guillermo Mario. “Aportes y experiencias de Mediación y Diálogos Facilitados”. 1ª ed. – Buenos Aires, 2011.</w:t>
            </w:r>
          </w:p>
          <w:p w:rsidR="00212747" w:rsidRDefault="00212747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Suares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“Mediación: conducción de disputas, comunicación y técnicas”. Buenos Aires: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2002.</w:t>
            </w:r>
          </w:p>
          <w:p w:rsidR="00212747" w:rsidRDefault="00212747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Suares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“Mediando en sistemas familiares”. Buenos Aires: Editorial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2002.</w:t>
            </w:r>
          </w:p>
          <w:p w:rsidR="00212747" w:rsidRDefault="00212747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W. “Supere el no. Como negociar con personas que adoptan posiciones obstinadas”. Bogotá. Editorial Norma. 1991.</w:t>
            </w:r>
          </w:p>
          <w:p w:rsidR="00AC04C5" w:rsidRPr="00284421" w:rsidRDefault="00AC04C5" w:rsidP="00284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4421" w:rsidRDefault="0028442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2451" w:rsidRPr="00C47750" w:rsidRDefault="00B02451" w:rsidP="007D46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  <w:sectPr w:rsidR="00B02451" w:rsidRPr="00C47750" w:rsidSect="00C47750">
          <w:headerReference w:type="default" r:id="rId9"/>
          <w:footerReference w:type="default" r:id="rId10"/>
          <w:headerReference w:type="first" r:id="rId11"/>
          <w:pgSz w:w="12240" w:h="15840"/>
          <w:pgMar w:top="851" w:right="1701" w:bottom="567" w:left="1701" w:header="708" w:footer="708" w:gutter="0"/>
          <w:cols w:space="708"/>
          <w:titlePg/>
          <w:rtlGutter/>
          <w:docGrid w:linePitch="360"/>
        </w:sect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6"/>
        <w:gridCol w:w="1744"/>
        <w:gridCol w:w="1744"/>
        <w:gridCol w:w="3324"/>
        <w:gridCol w:w="1289"/>
        <w:gridCol w:w="1089"/>
        <w:gridCol w:w="1670"/>
        <w:gridCol w:w="1520"/>
      </w:tblGrid>
      <w:tr w:rsidR="00B02451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hs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B02451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2-3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La Mediación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62003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Taller de casos: “De lo singular a lo universal: relacionar en forma organizada y sustancial los conocimientos teóricos abordados en clase, a fin de adquirir o reforzar herramientas y técnicas. Se propondrá un espacio de intercambio a través del análisis de casos.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B02451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Mediación Familiar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D607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Presentación oral grupal de</w:t>
            </w:r>
            <w:r w:rsidR="004C345C">
              <w:rPr>
                <w:rFonts w:ascii="Arial" w:hAnsi="Arial" w:cs="Arial"/>
                <w:sz w:val="24"/>
                <w:szCs w:val="24"/>
              </w:rPr>
              <w:t xml:space="preserve"> la experiencia </w:t>
            </w:r>
            <w:r w:rsidR="00620039">
              <w:rPr>
                <w:rFonts w:ascii="Arial" w:hAnsi="Arial" w:cs="Arial"/>
                <w:sz w:val="24"/>
                <w:szCs w:val="24"/>
              </w:rPr>
              <w:t>a la visita al Cuerpo de M</w:t>
            </w:r>
            <w:r w:rsidR="004C345C">
              <w:rPr>
                <w:rFonts w:ascii="Arial" w:hAnsi="Arial" w:cs="Arial"/>
                <w:sz w:val="24"/>
                <w:szCs w:val="24"/>
              </w:rPr>
              <w:t>ediadores de Mendoza.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Informe escrito individual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02451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6-7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Conciliación Laboral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C345C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Simulacro de conciliación y asistencia a </w:t>
            </w:r>
            <w:proofErr w:type="spellStart"/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>audienciaAcceso</w:t>
            </w:r>
            <w:proofErr w:type="spellEnd"/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 al sitio web del SE.C.L.O. y realización de simulacro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7E7C6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 escrito individual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02451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7E7C6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7E7C6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conciliación en las relaciones de consumo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7E7C6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905DF">
              <w:rPr>
                <w:rFonts w:ascii="Arial" w:hAnsi="Arial" w:cs="Arial"/>
                <w:sz w:val="24"/>
                <w:szCs w:val="24"/>
                <w:lang w:val="es-ES"/>
              </w:rPr>
              <w:t xml:space="preserve">Ingreso al sitio web de la Dirección de Defensa del Consumidor, llenado de formulario, visita al organismo de aplicación. 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7E7C6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 escrito individual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  <w:sectPr w:rsidR="00B02451" w:rsidRPr="00C47750" w:rsidSect="001D35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Default="00F77892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--La Trama. Revista interdisciplinaria de Mediación. Recuperado de </w:t>
            </w:r>
            <w:hyperlink r:id="rId12" w:history="1">
              <w:r w:rsidR="00B663EE" w:rsidRPr="00E5490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http://revistalatrama.com.ar</w:t>
              </w:r>
            </w:hyperlink>
          </w:p>
          <w:p w:rsidR="00B663EE" w:rsidRDefault="00B663EE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--Mediación en la Argentina. Una herramienta para el acceso a la Justicia. Dirección Nacional de Mediación y Métodos participativos de Resolución de Conflictos. Ministerio de Justicia y Derechos Humanos, Presidencia de la Nación.</w:t>
            </w:r>
          </w:p>
          <w:p w:rsidR="00B663EE" w:rsidRDefault="00B663EE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 La familia dialoga y llega a acuerdos: La Mediación Familiar. La suma de todos. Comunidad de Madrid. </w:t>
            </w:r>
            <w:hyperlink r:id="rId13" w:history="1">
              <w:r w:rsidRPr="00E54903">
                <w:rPr>
                  <w:rStyle w:val="Hipervnculo"/>
                  <w:rFonts w:ascii="Arial" w:hAnsi="Arial" w:cs="Arial"/>
                  <w:sz w:val="24"/>
                  <w:szCs w:val="24"/>
                </w:rPr>
                <w:t>www.madrid.org</w:t>
              </w:r>
            </w:hyperlink>
          </w:p>
          <w:p w:rsidR="00B663EE" w:rsidRDefault="008E2EDD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Kielmanovic</w:t>
            </w:r>
            <w:r w:rsidR="00B663EE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="00B663EE">
              <w:rPr>
                <w:rFonts w:ascii="Arial" w:hAnsi="Arial" w:cs="Arial"/>
                <w:sz w:val="24"/>
                <w:szCs w:val="24"/>
              </w:rPr>
              <w:t xml:space="preserve">, Jorge “El nuevo proceso de divorcio”. La ley </w:t>
            </w:r>
            <w:proofErr w:type="spellStart"/>
            <w:r w:rsidR="00B663EE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="00B663EE">
              <w:rPr>
                <w:rFonts w:ascii="Arial" w:hAnsi="Arial" w:cs="Arial"/>
                <w:sz w:val="24"/>
                <w:szCs w:val="24"/>
              </w:rPr>
              <w:t xml:space="preserve"> line. 2016.</w:t>
            </w:r>
          </w:p>
          <w:p w:rsidR="00B663EE" w:rsidRDefault="00B663EE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r w:rsidR="00DC4700">
              <w:rPr>
                <w:rFonts w:ascii="Arial" w:hAnsi="Arial" w:cs="Arial"/>
                <w:sz w:val="24"/>
                <w:szCs w:val="24"/>
              </w:rPr>
              <w:t xml:space="preserve">Aquino, Claudio “La actuación del abogado en el proceso de la Conciliación Laboral”. La Ley </w:t>
            </w:r>
            <w:proofErr w:type="spellStart"/>
            <w:r w:rsidR="00DC4700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="00DC4700">
              <w:rPr>
                <w:rFonts w:ascii="Arial" w:hAnsi="Arial" w:cs="Arial"/>
                <w:sz w:val="24"/>
                <w:szCs w:val="24"/>
              </w:rPr>
              <w:t xml:space="preserve"> line. 2009</w:t>
            </w:r>
          </w:p>
          <w:p w:rsidR="00EC604C" w:rsidRDefault="00EC604C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--Campiña Cristina, “La mediación en casos de violencia intrafamiliar”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Infojus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2015.</w:t>
            </w:r>
          </w:p>
          <w:p w:rsidR="00EC604C" w:rsidRDefault="00EC604C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Cavagnaro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V, “Mediación familiar: autonomía de la voluntad vs el Orden Público”, Infojus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,2010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04C" w:rsidRDefault="00EC604C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Cavagnaro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V” </w:t>
            </w:r>
            <w:r w:rsidR="00620039">
              <w:rPr>
                <w:rFonts w:ascii="Arial" w:hAnsi="Arial" w:cs="Arial"/>
                <w:sz w:val="24"/>
                <w:szCs w:val="24"/>
              </w:rPr>
              <w:t>Mediación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familiar en contexto judicial: nueva forma de resolver disputas”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Infojus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2010</w:t>
            </w:r>
          </w:p>
          <w:p w:rsidR="00EC604C" w:rsidRDefault="00EC604C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Cavagnaro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20039">
              <w:rPr>
                <w:rFonts w:ascii="Arial" w:hAnsi="Arial" w:cs="Arial"/>
                <w:sz w:val="24"/>
                <w:szCs w:val="24"/>
              </w:rPr>
              <w:t>“Nuevos</w:t>
            </w:r>
            <w:r>
              <w:rPr>
                <w:rFonts w:ascii="Arial" w:hAnsi="Arial" w:cs="Arial"/>
                <w:sz w:val="24"/>
                <w:szCs w:val="24"/>
              </w:rPr>
              <w:t xml:space="preserve"> modelos de familia y la mediación como escenario de resolución de conflictos”, Infojus,2014</w:t>
            </w:r>
          </w:p>
          <w:p w:rsidR="00EC604C" w:rsidRDefault="00EC604C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Cavagnaro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V “</w:t>
            </w:r>
            <w:r w:rsidR="00620039">
              <w:rPr>
                <w:rFonts w:ascii="Arial" w:hAnsi="Arial" w:cs="Arial"/>
                <w:sz w:val="24"/>
                <w:szCs w:val="24"/>
              </w:rPr>
              <w:t>Mediación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familiar en el ámbito judicial: Un camino de acceso a la justicia a la luz del nuevo código civil y C</w:t>
            </w:r>
            <w:r w:rsidR="00620039">
              <w:rPr>
                <w:rFonts w:ascii="Arial" w:hAnsi="Arial" w:cs="Arial"/>
                <w:sz w:val="24"/>
                <w:szCs w:val="24"/>
              </w:rPr>
              <w:t xml:space="preserve">omercial” </w:t>
            </w:r>
            <w:proofErr w:type="spellStart"/>
            <w:r w:rsidR="00620039">
              <w:rPr>
                <w:rFonts w:ascii="Arial" w:hAnsi="Arial" w:cs="Arial"/>
                <w:sz w:val="24"/>
                <w:szCs w:val="24"/>
              </w:rPr>
              <w:t>Infojus</w:t>
            </w:r>
            <w:proofErr w:type="spellEnd"/>
            <w:r w:rsidR="00620039">
              <w:rPr>
                <w:rFonts w:ascii="Arial" w:hAnsi="Arial" w:cs="Arial"/>
                <w:sz w:val="24"/>
                <w:szCs w:val="24"/>
              </w:rPr>
              <w:t>, 2015</w:t>
            </w:r>
          </w:p>
          <w:p w:rsidR="00620039" w:rsidRDefault="00620039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039" w:rsidRPr="00C47750" w:rsidRDefault="00620039" w:rsidP="004C3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--En cada clase se le acompañara al alumno </w:t>
            </w:r>
            <w:r w:rsidRPr="00620039">
              <w:rPr>
                <w:rFonts w:ascii="Arial" w:hAnsi="Arial" w:cs="Arial"/>
                <w:sz w:val="24"/>
                <w:szCs w:val="24"/>
                <w:u w:val="single"/>
              </w:rPr>
              <w:t>una guía de clase y bibliografía específica para cada tema abordado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D607A2" w:rsidRDefault="00D607A2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7A2" w:rsidRDefault="00D607A2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7A2" w:rsidRDefault="00D607A2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4807">
              <w:rPr>
                <w:rFonts w:ascii="Arial" w:hAnsi="Arial" w:cs="Arial"/>
                <w:sz w:val="24"/>
                <w:szCs w:val="24"/>
                <w:u w:val="single"/>
              </w:rPr>
              <w:t>CLASES TEÓRICAS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: Clases expositivas en las que se promoverá la activa participación de los alumnos. </w:t>
            </w:r>
          </w:p>
          <w:p w:rsidR="00AD4807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2451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4807">
              <w:rPr>
                <w:rFonts w:ascii="Arial" w:hAnsi="Arial" w:cs="Arial"/>
                <w:sz w:val="24"/>
                <w:szCs w:val="24"/>
                <w:u w:val="single"/>
              </w:rPr>
              <w:t>CLASES PRÁCTICAS</w:t>
            </w:r>
            <w:r w:rsidRPr="00C47750">
              <w:rPr>
                <w:rFonts w:ascii="Arial" w:hAnsi="Arial" w:cs="Arial"/>
                <w:sz w:val="24"/>
                <w:szCs w:val="24"/>
              </w:rPr>
              <w:t>: Cada tema se concluirá con la presentación de un trabajo práctico a efectos de facilitar la significación de los contenidos teóricos y la puesta en cuestión de las formulaciones teóricas abordadas en la unidad. Estas presentaciones serán sometidas a la discusión plenaria.</w:t>
            </w:r>
          </w:p>
          <w:p w:rsidR="00ED37C7" w:rsidRPr="00C47750" w:rsidRDefault="00ED37C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37C7">
              <w:rPr>
                <w:rFonts w:ascii="Arial" w:hAnsi="Arial" w:cs="Arial"/>
                <w:sz w:val="24"/>
                <w:szCs w:val="24"/>
                <w:u w:val="single"/>
              </w:rPr>
              <w:t>RECURSOS TÉCNICOS</w:t>
            </w:r>
            <w:r w:rsidRPr="00C47750">
              <w:rPr>
                <w:rFonts w:ascii="Arial" w:hAnsi="Arial" w:cs="Arial"/>
                <w:sz w:val="24"/>
                <w:szCs w:val="24"/>
              </w:rPr>
              <w:t>: En la medida de las necesidades se utilizarán proyector multimedia, acceso a internet y amplificador de sonido para la visualización de videos.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4807" w:rsidRDefault="00AD4807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7A2" w:rsidRDefault="00D607A2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07A2" w:rsidRDefault="00D607A2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REGULARIDAD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regularidad se obten</w:t>
            </w:r>
            <w:r w:rsidR="008E5194">
              <w:rPr>
                <w:rFonts w:ascii="Arial" w:hAnsi="Arial" w:cs="Arial"/>
                <w:sz w:val="24"/>
                <w:szCs w:val="24"/>
              </w:rPr>
              <w:t>drá mediante la asistencia al 75</w:t>
            </w:r>
            <w:r w:rsidRPr="00C47750">
              <w:rPr>
                <w:rFonts w:ascii="Arial" w:hAnsi="Arial" w:cs="Arial"/>
                <w:sz w:val="24"/>
                <w:szCs w:val="24"/>
              </w:rPr>
              <w:t>% de las clases teóricas y la asistencia y aprobación del 100% de las clases prácticas y la aprobación de las dos evaluaciones parciales con un puntaje superior al 60%. Cada parcial y trabajo práctico tendrá una recuperación.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4807" w:rsidRDefault="00AD4807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El programa de evaluación de adquisición de contenidos se aplicará mediante dos evaluaciones parciales con consignas a desarrollar. Los estudiantes tendrán la opción de recuperar una vez cada uno de ellos.</w:t>
            </w:r>
          </w:p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La evaluación final para la promoción se desarrollará en cada turno de examen de acuerdo a las disposiciones de la Universidad.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4807" w:rsidRDefault="00AD4807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5"/>
        <w:gridCol w:w="2071"/>
        <w:gridCol w:w="4422"/>
      </w:tblGrid>
      <w:tr w:rsidR="00B02451" w:rsidRPr="00C47750" w:rsidTr="00C11C83">
        <w:tc>
          <w:tcPr>
            <w:tcW w:w="2335" w:type="dxa"/>
            <w:vMerge w:val="restart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Primera Ev</w:t>
            </w:r>
            <w:r w:rsidR="00452E23">
              <w:rPr>
                <w:rFonts w:ascii="Arial" w:hAnsi="Arial" w:cs="Arial"/>
                <w:sz w:val="24"/>
                <w:szCs w:val="24"/>
              </w:rPr>
              <w:t xml:space="preserve">aluación Parcial </w:t>
            </w:r>
          </w:p>
        </w:tc>
        <w:tc>
          <w:tcPr>
            <w:tcW w:w="2071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de octubre de 2018</w:t>
            </w:r>
          </w:p>
        </w:tc>
        <w:tc>
          <w:tcPr>
            <w:tcW w:w="4422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B02451" w:rsidRPr="00C47750">
              <w:rPr>
                <w:rFonts w:ascii="Arial" w:hAnsi="Arial" w:cs="Arial"/>
                <w:sz w:val="24"/>
                <w:szCs w:val="24"/>
              </w:rPr>
              <w:t>urno mañana</w:t>
            </w:r>
          </w:p>
        </w:tc>
      </w:tr>
      <w:tr w:rsidR="00B02451" w:rsidRPr="00C47750" w:rsidTr="00C11C83">
        <w:tc>
          <w:tcPr>
            <w:tcW w:w="2335" w:type="dxa"/>
            <w:vMerge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de octubre de 2018</w:t>
            </w:r>
          </w:p>
        </w:tc>
        <w:tc>
          <w:tcPr>
            <w:tcW w:w="4422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B02451" w:rsidRPr="00C47750">
              <w:rPr>
                <w:rFonts w:ascii="Arial" w:hAnsi="Arial" w:cs="Arial"/>
                <w:sz w:val="24"/>
                <w:szCs w:val="24"/>
              </w:rPr>
              <w:t>urno noche</w:t>
            </w:r>
          </w:p>
        </w:tc>
      </w:tr>
      <w:tr w:rsidR="00B02451" w:rsidRPr="00C47750" w:rsidTr="00C11C83">
        <w:tc>
          <w:tcPr>
            <w:tcW w:w="2335" w:type="dxa"/>
            <w:vMerge w:val="restart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Segunda</w:t>
            </w:r>
            <w:r w:rsidR="00452E23">
              <w:rPr>
                <w:rFonts w:ascii="Arial" w:hAnsi="Arial" w:cs="Arial"/>
                <w:sz w:val="24"/>
                <w:szCs w:val="24"/>
              </w:rPr>
              <w:t xml:space="preserve"> Evaluación Parcial </w:t>
            </w:r>
          </w:p>
        </w:tc>
        <w:tc>
          <w:tcPr>
            <w:tcW w:w="2071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 octubre de 2018</w:t>
            </w:r>
          </w:p>
        </w:tc>
        <w:tc>
          <w:tcPr>
            <w:tcW w:w="4422" w:type="dxa"/>
          </w:tcPr>
          <w:p w:rsidR="00B02451" w:rsidRPr="00C47750" w:rsidRDefault="00452E23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 mañana</w:t>
            </w:r>
          </w:p>
        </w:tc>
      </w:tr>
      <w:tr w:rsidR="00B02451" w:rsidRPr="00C47750" w:rsidTr="00C11C83">
        <w:tc>
          <w:tcPr>
            <w:tcW w:w="2335" w:type="dxa"/>
            <w:vMerge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B02451" w:rsidRPr="00C47750" w:rsidRDefault="00452E23" w:rsidP="00AD48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de octubre de </w:t>
            </w:r>
            <w:r w:rsidR="00AD480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422" w:type="dxa"/>
          </w:tcPr>
          <w:p w:rsidR="00B02451" w:rsidRPr="00C47750" w:rsidRDefault="00452E23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4807" w:rsidRDefault="00AD4807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807" w:rsidRDefault="00AD4807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RECUPERATORIOS</w:t>
      </w: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7"/>
        <w:gridCol w:w="2205"/>
        <w:gridCol w:w="4016"/>
      </w:tblGrid>
      <w:tr w:rsidR="00B02451" w:rsidRPr="00C47750" w:rsidTr="0045546F">
        <w:tc>
          <w:tcPr>
            <w:tcW w:w="2607" w:type="dxa"/>
            <w:vMerge w:val="restart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Primera Evalu</w:t>
            </w:r>
            <w:r w:rsidR="00AD4807">
              <w:rPr>
                <w:rFonts w:ascii="Arial" w:hAnsi="Arial" w:cs="Arial"/>
                <w:sz w:val="24"/>
                <w:szCs w:val="24"/>
              </w:rPr>
              <w:t xml:space="preserve">ación Parcial </w:t>
            </w:r>
          </w:p>
        </w:tc>
        <w:tc>
          <w:tcPr>
            <w:tcW w:w="2205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octubre de 2018</w:t>
            </w:r>
          </w:p>
        </w:tc>
        <w:tc>
          <w:tcPr>
            <w:tcW w:w="4016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B02451" w:rsidRPr="00C47750">
              <w:rPr>
                <w:rFonts w:ascii="Arial" w:hAnsi="Arial" w:cs="Arial"/>
                <w:sz w:val="24"/>
                <w:szCs w:val="24"/>
              </w:rPr>
              <w:t>urno mañana</w:t>
            </w:r>
          </w:p>
        </w:tc>
      </w:tr>
      <w:tr w:rsidR="00B02451" w:rsidRPr="00C47750" w:rsidTr="0045546F">
        <w:tc>
          <w:tcPr>
            <w:tcW w:w="2607" w:type="dxa"/>
            <w:vMerge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de octubre de 2018</w:t>
            </w:r>
          </w:p>
        </w:tc>
        <w:tc>
          <w:tcPr>
            <w:tcW w:w="4016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B02451" w:rsidRPr="00C47750">
              <w:rPr>
                <w:rFonts w:ascii="Arial" w:hAnsi="Arial" w:cs="Arial"/>
                <w:sz w:val="24"/>
                <w:szCs w:val="24"/>
              </w:rPr>
              <w:t>urno noche</w:t>
            </w:r>
          </w:p>
        </w:tc>
      </w:tr>
      <w:tr w:rsidR="00B02451" w:rsidRPr="00C47750" w:rsidTr="0045546F">
        <w:tc>
          <w:tcPr>
            <w:tcW w:w="2607" w:type="dxa"/>
            <w:vMerge w:val="restart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Segunda Evalua</w:t>
            </w:r>
            <w:r w:rsidR="00AD4807">
              <w:rPr>
                <w:rFonts w:ascii="Arial" w:hAnsi="Arial" w:cs="Arial"/>
                <w:sz w:val="24"/>
                <w:szCs w:val="24"/>
              </w:rPr>
              <w:t xml:space="preserve">ción Parcial </w:t>
            </w:r>
          </w:p>
        </w:tc>
        <w:tc>
          <w:tcPr>
            <w:tcW w:w="2205" w:type="dxa"/>
          </w:tcPr>
          <w:p w:rsidR="00B02451" w:rsidRPr="00C47750" w:rsidRDefault="00AD4807" w:rsidP="004B3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de </w:t>
            </w:r>
            <w:r w:rsidR="004B36CF">
              <w:rPr>
                <w:rFonts w:ascii="Arial" w:hAnsi="Arial" w:cs="Arial"/>
                <w:sz w:val="24"/>
                <w:szCs w:val="24"/>
              </w:rPr>
              <w:t>noviembre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2018</w:t>
            </w:r>
          </w:p>
        </w:tc>
        <w:tc>
          <w:tcPr>
            <w:tcW w:w="4016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Turno mañana</w:t>
            </w:r>
          </w:p>
        </w:tc>
      </w:tr>
      <w:tr w:rsidR="00B02451" w:rsidRPr="00C47750" w:rsidTr="0045546F">
        <w:tc>
          <w:tcPr>
            <w:tcW w:w="2607" w:type="dxa"/>
            <w:vMerge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de noviembre  de 2018</w:t>
            </w:r>
          </w:p>
        </w:tc>
        <w:tc>
          <w:tcPr>
            <w:tcW w:w="4016" w:type="dxa"/>
          </w:tcPr>
          <w:p w:rsidR="00B02451" w:rsidRPr="00C47750" w:rsidRDefault="00AD4807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Turno noche</w:t>
            </w:r>
          </w:p>
        </w:tc>
      </w:tr>
    </w:tbl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TITULAR DE LA CÁTEDRA</w:t>
      </w:r>
    </w:p>
    <w:p w:rsidR="00B02451" w:rsidRPr="00C47750" w:rsidRDefault="005C6F30" w:rsidP="00015E9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DRA. FLORENCIA GONZALEZ MENDOZA</w:t>
      </w:r>
    </w:p>
    <w:p w:rsidR="00B02451" w:rsidRPr="00C47750" w:rsidRDefault="00B02451">
      <w:pPr>
        <w:rPr>
          <w:rFonts w:ascii="Arial" w:hAnsi="Arial" w:cs="Arial"/>
        </w:rPr>
      </w:pPr>
    </w:p>
    <w:sectPr w:rsidR="00B02451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0C9" w:rsidRDefault="001110C9" w:rsidP="003661D8">
      <w:pPr>
        <w:spacing w:after="0" w:line="240" w:lineRule="auto"/>
      </w:pPr>
      <w:r>
        <w:separator/>
      </w:r>
    </w:p>
  </w:endnote>
  <w:endnote w:type="continuationSeparator" w:id="1">
    <w:p w:rsidR="001110C9" w:rsidRDefault="001110C9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Default="001D6388">
    <w:pPr>
      <w:pStyle w:val="Piedepgina"/>
      <w:jc w:val="right"/>
    </w:pPr>
    <w:r w:rsidRPr="001D6388">
      <w:fldChar w:fldCharType="begin"/>
    </w:r>
    <w:r w:rsidR="00DB4D0F">
      <w:instrText>PAGE   \* MERGEFORMAT</w:instrText>
    </w:r>
    <w:r w:rsidRPr="001D6388">
      <w:fldChar w:fldCharType="separate"/>
    </w:r>
    <w:r w:rsidR="00F04D4F" w:rsidRPr="00F04D4F">
      <w:rPr>
        <w:noProof/>
        <w:lang w:val="es-ES"/>
      </w:rPr>
      <w:t>2</w:t>
    </w:r>
    <w:r>
      <w:rPr>
        <w:noProof/>
        <w:lang w:val="es-ES"/>
      </w:rPr>
      <w:fldChar w:fldCharType="end"/>
    </w:r>
  </w:p>
  <w:p w:rsidR="00B02451" w:rsidRDefault="00B024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0C9" w:rsidRDefault="001110C9" w:rsidP="003661D8">
      <w:pPr>
        <w:spacing w:after="0" w:line="240" w:lineRule="auto"/>
      </w:pPr>
      <w:r>
        <w:separator/>
      </w:r>
    </w:p>
  </w:footnote>
  <w:footnote w:type="continuationSeparator" w:id="1">
    <w:p w:rsidR="001110C9" w:rsidRDefault="001110C9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Default="00B02451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Pr="00C47750" w:rsidRDefault="00C54F6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19350" cy="657225"/>
          <wp:effectExtent l="19050" t="0" r="0" b="0"/>
          <wp:docPr id="1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Color_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60DD"/>
    <w:multiLevelType w:val="hybridMultilevel"/>
    <w:tmpl w:val="987409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35EC"/>
    <w:multiLevelType w:val="hybridMultilevel"/>
    <w:tmpl w:val="815E900E"/>
    <w:lvl w:ilvl="0" w:tplc="878C9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14FDD"/>
    <w:rsid w:val="00015E90"/>
    <w:rsid w:val="000235DA"/>
    <w:rsid w:val="000443D4"/>
    <w:rsid w:val="000647D4"/>
    <w:rsid w:val="000671F3"/>
    <w:rsid w:val="0006777C"/>
    <w:rsid w:val="000A2FF0"/>
    <w:rsid w:val="000C4BBE"/>
    <w:rsid w:val="000D2504"/>
    <w:rsid w:val="000D79FF"/>
    <w:rsid w:val="001110C9"/>
    <w:rsid w:val="00170850"/>
    <w:rsid w:val="00182C64"/>
    <w:rsid w:val="00195816"/>
    <w:rsid w:val="001B2263"/>
    <w:rsid w:val="001D35B5"/>
    <w:rsid w:val="001D6388"/>
    <w:rsid w:val="001E70D0"/>
    <w:rsid w:val="001E7852"/>
    <w:rsid w:val="001F1334"/>
    <w:rsid w:val="00212747"/>
    <w:rsid w:val="00214AAF"/>
    <w:rsid w:val="0021681F"/>
    <w:rsid w:val="00220A1B"/>
    <w:rsid w:val="00245FC6"/>
    <w:rsid w:val="00260C90"/>
    <w:rsid w:val="00264F29"/>
    <w:rsid w:val="00284421"/>
    <w:rsid w:val="002A4B4C"/>
    <w:rsid w:val="002B74E3"/>
    <w:rsid w:val="002C4970"/>
    <w:rsid w:val="0033275C"/>
    <w:rsid w:val="00354911"/>
    <w:rsid w:val="003661D8"/>
    <w:rsid w:val="00375D31"/>
    <w:rsid w:val="00391FB3"/>
    <w:rsid w:val="003A318F"/>
    <w:rsid w:val="003C3842"/>
    <w:rsid w:val="004460E0"/>
    <w:rsid w:val="00452E23"/>
    <w:rsid w:val="0045546F"/>
    <w:rsid w:val="00461ED7"/>
    <w:rsid w:val="004B1CA0"/>
    <w:rsid w:val="004B3098"/>
    <w:rsid w:val="004B36CF"/>
    <w:rsid w:val="004C345C"/>
    <w:rsid w:val="004E05B0"/>
    <w:rsid w:val="00513331"/>
    <w:rsid w:val="00522BDC"/>
    <w:rsid w:val="00534E3A"/>
    <w:rsid w:val="0055760C"/>
    <w:rsid w:val="00597E20"/>
    <w:rsid w:val="005C6F30"/>
    <w:rsid w:val="005C7D0E"/>
    <w:rsid w:val="005E53B9"/>
    <w:rsid w:val="005E6C7D"/>
    <w:rsid w:val="005F37C7"/>
    <w:rsid w:val="00605241"/>
    <w:rsid w:val="00620039"/>
    <w:rsid w:val="00631FA7"/>
    <w:rsid w:val="00632819"/>
    <w:rsid w:val="0063735B"/>
    <w:rsid w:val="0064310E"/>
    <w:rsid w:val="006703D6"/>
    <w:rsid w:val="006C5EC1"/>
    <w:rsid w:val="006E5637"/>
    <w:rsid w:val="006E7160"/>
    <w:rsid w:val="006F2F17"/>
    <w:rsid w:val="006F44FE"/>
    <w:rsid w:val="0071485A"/>
    <w:rsid w:val="00724B74"/>
    <w:rsid w:val="0073366C"/>
    <w:rsid w:val="00755B59"/>
    <w:rsid w:val="0077136C"/>
    <w:rsid w:val="00782021"/>
    <w:rsid w:val="007A0C9F"/>
    <w:rsid w:val="007A29A9"/>
    <w:rsid w:val="007D02D2"/>
    <w:rsid w:val="007D46D0"/>
    <w:rsid w:val="007E7C61"/>
    <w:rsid w:val="007F4C09"/>
    <w:rsid w:val="008059B6"/>
    <w:rsid w:val="008261C8"/>
    <w:rsid w:val="008272E3"/>
    <w:rsid w:val="008503E6"/>
    <w:rsid w:val="0085174D"/>
    <w:rsid w:val="0086198F"/>
    <w:rsid w:val="008D5958"/>
    <w:rsid w:val="008E2EDD"/>
    <w:rsid w:val="008E5194"/>
    <w:rsid w:val="008F5719"/>
    <w:rsid w:val="008F70B4"/>
    <w:rsid w:val="00944EE0"/>
    <w:rsid w:val="009510ED"/>
    <w:rsid w:val="009560E8"/>
    <w:rsid w:val="00975D2F"/>
    <w:rsid w:val="00986C71"/>
    <w:rsid w:val="009936D4"/>
    <w:rsid w:val="009A6C33"/>
    <w:rsid w:val="00A01A69"/>
    <w:rsid w:val="00A121F4"/>
    <w:rsid w:val="00A174F9"/>
    <w:rsid w:val="00A24A08"/>
    <w:rsid w:val="00A306DE"/>
    <w:rsid w:val="00A5082D"/>
    <w:rsid w:val="00A557A0"/>
    <w:rsid w:val="00A81BBF"/>
    <w:rsid w:val="00A82567"/>
    <w:rsid w:val="00A874BB"/>
    <w:rsid w:val="00AA3D04"/>
    <w:rsid w:val="00AA3F6F"/>
    <w:rsid w:val="00AA708B"/>
    <w:rsid w:val="00AC04C5"/>
    <w:rsid w:val="00AD4807"/>
    <w:rsid w:val="00AE5F4A"/>
    <w:rsid w:val="00B02451"/>
    <w:rsid w:val="00B024F8"/>
    <w:rsid w:val="00B167CA"/>
    <w:rsid w:val="00B663EE"/>
    <w:rsid w:val="00B83FCC"/>
    <w:rsid w:val="00C11C83"/>
    <w:rsid w:val="00C23E00"/>
    <w:rsid w:val="00C47750"/>
    <w:rsid w:val="00C54F60"/>
    <w:rsid w:val="00C7221B"/>
    <w:rsid w:val="00CB087C"/>
    <w:rsid w:val="00D13740"/>
    <w:rsid w:val="00D3318D"/>
    <w:rsid w:val="00D607A2"/>
    <w:rsid w:val="00D70BB3"/>
    <w:rsid w:val="00D867A3"/>
    <w:rsid w:val="00D91912"/>
    <w:rsid w:val="00DA16F1"/>
    <w:rsid w:val="00DB4D0F"/>
    <w:rsid w:val="00DC4700"/>
    <w:rsid w:val="00E351FF"/>
    <w:rsid w:val="00E420D4"/>
    <w:rsid w:val="00E710A8"/>
    <w:rsid w:val="00E905DF"/>
    <w:rsid w:val="00EC604C"/>
    <w:rsid w:val="00ED0DA0"/>
    <w:rsid w:val="00ED37C7"/>
    <w:rsid w:val="00ED4108"/>
    <w:rsid w:val="00EE2FD5"/>
    <w:rsid w:val="00EF6B05"/>
    <w:rsid w:val="00F04D4F"/>
    <w:rsid w:val="00F24538"/>
    <w:rsid w:val="00F5461A"/>
    <w:rsid w:val="00F77892"/>
    <w:rsid w:val="00F94C30"/>
    <w:rsid w:val="00FD36A5"/>
    <w:rsid w:val="00FE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61D8"/>
    <w:rPr>
      <w:rFonts w:ascii="Calibri" w:eastAsia="Times New Roman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61D8"/>
    <w:rPr>
      <w:rFonts w:ascii="Calibri" w:eastAsia="Times New Roman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47750"/>
    <w:rPr>
      <w:rFonts w:ascii="Tahoma" w:eastAsia="Times New Roman" w:hAnsi="Tahoma" w:cs="Tahoma"/>
      <w:sz w:val="16"/>
      <w:szCs w:val="16"/>
      <w:lang w:val="es-AR"/>
    </w:rPr>
  </w:style>
  <w:style w:type="character" w:styleId="Hipervnculo">
    <w:name w:val="Hyperlink"/>
    <w:basedOn w:val="Fuentedeprrafopredeter"/>
    <w:uiPriority w:val="99"/>
    <w:unhideWhenUsed/>
    <w:rsid w:val="00597E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6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odanieldangelo@gmail.com" TargetMode="External"/><Relationship Id="rId13" Type="http://schemas.openxmlformats.org/officeDocument/2006/relationships/hyperlink" Target="http://www.madri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vistalatrama.com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A3A3-24A6-4EE5-9A5A-A97C9348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2690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</vt:lpstr>
    </vt:vector>
  </TitlesOfParts>
  <Company/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</dc:title>
  <dc:creator>Susana Morgado</dc:creator>
  <cp:lastModifiedBy>Ciencias Jurídicas</cp:lastModifiedBy>
  <cp:revision>5</cp:revision>
  <cp:lastPrinted>2018-02-27T14:12:00Z</cp:lastPrinted>
  <dcterms:created xsi:type="dcterms:W3CDTF">2018-08-06T17:03:00Z</dcterms:created>
  <dcterms:modified xsi:type="dcterms:W3CDTF">2018-08-07T14:02:00Z</dcterms:modified>
</cp:coreProperties>
</file>