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D8" w:rsidRDefault="00FD7AD8">
      <w:pPr>
        <w:pStyle w:val="Ttulo1"/>
      </w:pPr>
    </w:p>
    <w:p w:rsidR="00331416" w:rsidRPr="009F280D" w:rsidRDefault="00331416" w:rsidP="009F280D">
      <w:pPr>
        <w:pStyle w:val="Ttulo1"/>
        <w:jc w:val="center"/>
        <w:rPr>
          <w:rFonts w:asciiTheme="minorHAnsi" w:hAnsiTheme="minorHAnsi"/>
          <w:sz w:val="22"/>
          <w:szCs w:val="22"/>
        </w:rPr>
      </w:pPr>
      <w:r w:rsidRPr="009F280D">
        <w:rPr>
          <w:rFonts w:asciiTheme="minorHAnsi" w:hAnsiTheme="minorHAnsi"/>
          <w:sz w:val="22"/>
          <w:szCs w:val="22"/>
        </w:rPr>
        <w:t>MATERIA</w:t>
      </w:r>
    </w:p>
    <w:p w:rsidR="00331416" w:rsidRPr="009F280D" w:rsidRDefault="00331416">
      <w:pPr>
        <w:rPr>
          <w:rFonts w:asciiTheme="minorHAnsi" w:hAnsiTheme="minorHAnsi"/>
          <w:sz w:val="22"/>
          <w:szCs w:val="22"/>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b/>
                <w:sz w:val="22"/>
                <w:szCs w:val="22"/>
                <w:u w:val="single"/>
              </w:rPr>
            </w:pPr>
          </w:p>
          <w:p w:rsidR="00331416" w:rsidRPr="009F280D" w:rsidRDefault="00331416" w:rsidP="009F280D">
            <w:pPr>
              <w:jc w:val="center"/>
              <w:rPr>
                <w:rFonts w:asciiTheme="minorHAnsi" w:hAnsiTheme="minorHAnsi"/>
                <w:sz w:val="22"/>
                <w:szCs w:val="22"/>
              </w:rPr>
            </w:pPr>
            <w:r w:rsidRPr="009F280D">
              <w:rPr>
                <w:rFonts w:asciiTheme="minorHAnsi" w:hAnsiTheme="minorHAnsi"/>
                <w:b/>
                <w:sz w:val="22"/>
                <w:szCs w:val="22"/>
              </w:rPr>
              <w:t>CONTABILIDAD</w:t>
            </w:r>
          </w:p>
          <w:p w:rsidR="00331416" w:rsidRPr="009F280D" w:rsidRDefault="00331416">
            <w:pPr>
              <w:rPr>
                <w:rFonts w:asciiTheme="minorHAnsi" w:hAnsiTheme="minorHAnsi"/>
                <w:sz w:val="22"/>
                <w:szCs w:val="22"/>
              </w:rPr>
            </w:pPr>
          </w:p>
        </w:tc>
      </w:tr>
    </w:tbl>
    <w:p w:rsidR="00331416" w:rsidRPr="009F280D" w:rsidRDefault="00331416">
      <w:pPr>
        <w:rPr>
          <w:rFonts w:asciiTheme="minorHAnsi" w:hAnsiTheme="minorHAnsi"/>
          <w:sz w:val="20"/>
        </w:rPr>
      </w:pPr>
    </w:p>
    <w:p w:rsidR="00331416" w:rsidRPr="009F280D" w:rsidRDefault="00331416">
      <w:pPr>
        <w:tabs>
          <w:tab w:val="left" w:pos="2140"/>
        </w:tabs>
        <w:rPr>
          <w:rFonts w:asciiTheme="minorHAnsi" w:hAnsiTheme="minorHAnsi"/>
          <w:sz w:val="20"/>
        </w:rPr>
      </w:pPr>
      <w:r w:rsidRPr="009F280D">
        <w:rPr>
          <w:rFonts w:asciiTheme="minorHAnsi" w:hAnsiTheme="minorHAnsi"/>
          <w:sz w:val="20"/>
        </w:rPr>
        <w:tab/>
      </w:r>
    </w:p>
    <w:p w:rsidR="00331416" w:rsidRPr="009F280D" w:rsidRDefault="00EB1A1A">
      <w:pPr>
        <w:numPr>
          <w:ilvl w:val="0"/>
          <w:numId w:val="1"/>
        </w:numPr>
        <w:rPr>
          <w:rFonts w:asciiTheme="minorHAnsi" w:hAnsiTheme="minorHAnsi"/>
          <w:i/>
          <w:sz w:val="20"/>
        </w:rPr>
      </w:pPr>
      <w:r w:rsidRPr="009F280D">
        <w:rPr>
          <w:rFonts w:asciiTheme="minorHAnsi" w:hAnsiTheme="minorHAnsi"/>
          <w:b/>
          <w:i/>
          <w:sz w:val="20"/>
        </w:rPr>
        <w:t>FACULTAD</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sz w:val="20"/>
        </w:rPr>
      </w:pPr>
    </w:p>
    <w:p w:rsidR="00331416" w:rsidRPr="009F280D" w:rsidRDefault="00331416">
      <w:pPr>
        <w:pStyle w:val="Ttulo3"/>
        <w:rPr>
          <w:rFonts w:asciiTheme="minorHAnsi" w:hAnsiTheme="minorHAnsi"/>
          <w:bCs/>
          <w:sz w:val="20"/>
        </w:rPr>
      </w:pPr>
      <w:r w:rsidRPr="009F280D">
        <w:rPr>
          <w:rFonts w:asciiTheme="minorHAnsi" w:hAnsiTheme="minorHAnsi"/>
          <w:bCs/>
          <w:sz w:val="20"/>
        </w:rPr>
        <w:t>CIENCIAS CONTABLES</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sz w:val="20"/>
        </w:rPr>
      </w:pPr>
    </w:p>
    <w:p w:rsidR="00331416" w:rsidRPr="009F280D" w:rsidRDefault="00331416">
      <w:pPr>
        <w:rPr>
          <w:rFonts w:asciiTheme="minorHAnsi" w:hAnsiTheme="minorHAnsi"/>
          <w:i/>
          <w:sz w:val="20"/>
        </w:rPr>
      </w:pPr>
    </w:p>
    <w:p w:rsidR="00331416" w:rsidRPr="009F280D" w:rsidRDefault="00331416">
      <w:pPr>
        <w:rPr>
          <w:rFonts w:asciiTheme="minorHAnsi" w:hAnsiTheme="minorHAnsi"/>
          <w:i/>
          <w:sz w:val="20"/>
        </w:rPr>
      </w:pPr>
    </w:p>
    <w:p w:rsidR="00331416" w:rsidRPr="009F280D" w:rsidRDefault="00331416">
      <w:pPr>
        <w:numPr>
          <w:ilvl w:val="0"/>
          <w:numId w:val="3"/>
        </w:numPr>
        <w:rPr>
          <w:rFonts w:asciiTheme="minorHAnsi" w:hAnsiTheme="minorHAnsi"/>
          <w:i/>
          <w:sz w:val="20"/>
        </w:rPr>
      </w:pPr>
      <w:r w:rsidRPr="009F280D">
        <w:rPr>
          <w:rFonts w:asciiTheme="minorHAnsi" w:hAnsiTheme="minorHAnsi"/>
          <w:b/>
          <w:i/>
          <w:sz w:val="20"/>
        </w:rPr>
        <w:t>TURNO</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Turno Mañana</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Turno Noche</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rPr>
          <w:rFonts w:asciiTheme="minorHAnsi" w:hAnsiTheme="minorHAnsi"/>
          <w:i/>
          <w:sz w:val="20"/>
        </w:rPr>
      </w:pPr>
    </w:p>
    <w:p w:rsidR="00331416" w:rsidRPr="009F280D" w:rsidRDefault="00331416">
      <w:pPr>
        <w:numPr>
          <w:ilvl w:val="0"/>
          <w:numId w:val="4"/>
        </w:numPr>
        <w:rPr>
          <w:rFonts w:asciiTheme="minorHAnsi" w:hAnsiTheme="minorHAnsi"/>
          <w:i/>
          <w:sz w:val="20"/>
        </w:rPr>
      </w:pPr>
      <w:r w:rsidRPr="009F280D">
        <w:rPr>
          <w:rFonts w:asciiTheme="minorHAnsi" w:hAnsiTheme="minorHAnsi"/>
          <w:b/>
          <w:i/>
          <w:sz w:val="20"/>
        </w:rPr>
        <w:t>SEMESTRE</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D57281">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 xml:space="preserve">Segundo Semestre </w:t>
      </w:r>
      <w:r w:rsidR="00EB1A1A" w:rsidRPr="009F280D">
        <w:rPr>
          <w:rFonts w:asciiTheme="minorHAnsi" w:hAnsiTheme="minorHAnsi"/>
          <w:b/>
          <w:sz w:val="20"/>
        </w:rPr>
        <w:t>2017</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rPr>
          <w:rFonts w:asciiTheme="minorHAnsi" w:hAnsiTheme="minorHAnsi"/>
          <w:b/>
          <w:i/>
          <w:sz w:val="20"/>
        </w:rPr>
      </w:pPr>
    </w:p>
    <w:p w:rsidR="00331416" w:rsidRPr="009F280D" w:rsidRDefault="00331416">
      <w:pPr>
        <w:numPr>
          <w:ilvl w:val="0"/>
          <w:numId w:val="5"/>
        </w:numPr>
        <w:rPr>
          <w:rFonts w:asciiTheme="minorHAnsi" w:hAnsiTheme="minorHAnsi"/>
          <w:b/>
          <w:i/>
          <w:sz w:val="20"/>
        </w:rPr>
      </w:pPr>
      <w:r w:rsidRPr="009F280D">
        <w:rPr>
          <w:rFonts w:asciiTheme="minorHAnsi" w:hAnsiTheme="minorHAnsi"/>
          <w:b/>
          <w:i/>
          <w:sz w:val="20"/>
        </w:rPr>
        <w:t>Asignaturas correlativas previas</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No posee.</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rPr>
          <w:rFonts w:asciiTheme="minorHAnsi" w:hAnsiTheme="minorHAnsi"/>
          <w:i/>
          <w:sz w:val="20"/>
        </w:rPr>
      </w:pPr>
    </w:p>
    <w:p w:rsidR="00331416" w:rsidRPr="009F280D" w:rsidRDefault="00331416">
      <w:pPr>
        <w:numPr>
          <w:ilvl w:val="0"/>
          <w:numId w:val="6"/>
        </w:numPr>
        <w:rPr>
          <w:rFonts w:asciiTheme="minorHAnsi" w:hAnsiTheme="minorHAnsi"/>
          <w:i/>
          <w:sz w:val="20"/>
        </w:rPr>
      </w:pPr>
      <w:r w:rsidRPr="009F280D">
        <w:rPr>
          <w:rFonts w:asciiTheme="minorHAnsi" w:hAnsiTheme="minorHAnsi"/>
          <w:b/>
          <w:i/>
          <w:sz w:val="20"/>
        </w:rPr>
        <w:t>Asignaturas correlativas posteriores</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Costos</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Contabilidad II</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rPr>
          <w:rFonts w:asciiTheme="minorHAnsi" w:hAnsiTheme="minorHAnsi"/>
          <w:b/>
          <w:sz w:val="20"/>
        </w:rPr>
      </w:pPr>
    </w:p>
    <w:p w:rsidR="00331416" w:rsidRPr="009F280D" w:rsidRDefault="00331416">
      <w:pPr>
        <w:numPr>
          <w:ilvl w:val="0"/>
          <w:numId w:val="7"/>
        </w:numPr>
        <w:rPr>
          <w:rFonts w:asciiTheme="minorHAnsi" w:hAnsiTheme="minorHAnsi"/>
          <w:b/>
          <w:sz w:val="20"/>
        </w:rPr>
      </w:pPr>
      <w:r w:rsidRPr="009F280D">
        <w:rPr>
          <w:rFonts w:asciiTheme="minorHAnsi" w:hAnsiTheme="minorHAnsi"/>
          <w:b/>
          <w:sz w:val="20"/>
        </w:rPr>
        <w:t>PROFESOR TITULAR</w:t>
      </w:r>
    </w:p>
    <w:p w:rsidR="00331416" w:rsidRPr="009F280D" w:rsidRDefault="00331416">
      <w:pPr>
        <w:rPr>
          <w:rFonts w:asciiTheme="minorHAnsi" w:hAnsiTheme="minorHAnsi"/>
          <w:b/>
          <w:sz w:val="20"/>
        </w:rPr>
      </w:pP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 xml:space="preserve">Profesor Titular: </w:t>
      </w:r>
      <w:proofErr w:type="spellStart"/>
      <w:r w:rsidR="00021C6F" w:rsidRPr="009F280D">
        <w:rPr>
          <w:rFonts w:asciiTheme="minorHAnsi" w:hAnsiTheme="minorHAnsi"/>
          <w:b/>
          <w:sz w:val="20"/>
        </w:rPr>
        <w:t>Cdora</w:t>
      </w:r>
      <w:proofErr w:type="spellEnd"/>
      <w:r w:rsidR="00021C6F" w:rsidRPr="009F280D">
        <w:rPr>
          <w:rFonts w:asciiTheme="minorHAnsi" w:hAnsiTheme="minorHAnsi"/>
          <w:b/>
          <w:sz w:val="20"/>
        </w:rPr>
        <w:t xml:space="preserve">. Irene E. </w:t>
      </w:r>
      <w:proofErr w:type="spellStart"/>
      <w:r w:rsidR="00021C6F" w:rsidRPr="009F280D">
        <w:rPr>
          <w:rFonts w:asciiTheme="minorHAnsi" w:hAnsiTheme="minorHAnsi"/>
          <w:b/>
          <w:sz w:val="20"/>
        </w:rPr>
        <w:t>Casati</w:t>
      </w:r>
      <w:proofErr w:type="spellEnd"/>
    </w:p>
    <w:p w:rsidR="00331416" w:rsidRPr="009F280D" w:rsidRDefault="00331416">
      <w:pPr>
        <w:rPr>
          <w:rFonts w:asciiTheme="minorHAnsi" w:hAnsiTheme="minorHAnsi"/>
          <w:b/>
          <w:sz w:val="20"/>
        </w:rPr>
      </w:pPr>
    </w:p>
    <w:p w:rsidR="00331416" w:rsidRPr="009F280D" w:rsidRDefault="00331416">
      <w:pPr>
        <w:numPr>
          <w:ilvl w:val="0"/>
          <w:numId w:val="8"/>
        </w:numPr>
        <w:rPr>
          <w:rFonts w:asciiTheme="minorHAnsi" w:hAnsiTheme="minorHAnsi"/>
          <w:b/>
          <w:sz w:val="20"/>
        </w:rPr>
      </w:pPr>
      <w:r w:rsidRPr="009F280D">
        <w:rPr>
          <w:rFonts w:asciiTheme="minorHAnsi" w:hAnsiTheme="minorHAnsi"/>
          <w:b/>
          <w:sz w:val="20"/>
        </w:rPr>
        <w:t>OTROS DOCENTES</w:t>
      </w:r>
      <w:r w:rsidRPr="009F280D">
        <w:rPr>
          <w:rFonts w:asciiTheme="minorHAnsi" w:hAnsiTheme="minorHAnsi"/>
          <w:sz w:val="20"/>
        </w:rPr>
        <w:t xml:space="preserve"> (Si los hubiere)</w:t>
      </w: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r w:rsidRPr="009F280D">
        <w:rPr>
          <w:rFonts w:asciiTheme="minorHAnsi" w:hAnsiTheme="minorHAnsi"/>
          <w:b/>
          <w:sz w:val="20"/>
        </w:rPr>
        <w:t xml:space="preserve">Profesor Asociado: Cont. Gabriel </w:t>
      </w:r>
      <w:proofErr w:type="spellStart"/>
      <w:r w:rsidRPr="009F280D">
        <w:rPr>
          <w:rFonts w:asciiTheme="minorHAnsi" w:hAnsiTheme="minorHAnsi"/>
          <w:b/>
          <w:sz w:val="20"/>
        </w:rPr>
        <w:t>Ciancio</w:t>
      </w:r>
      <w:proofErr w:type="spellEnd"/>
    </w:p>
    <w:p w:rsidR="00331416" w:rsidRPr="009F280D" w:rsidRDefault="00331416">
      <w:pPr>
        <w:pBdr>
          <w:top w:val="single" w:sz="8" w:space="1" w:color="auto"/>
          <w:left w:val="single" w:sz="8" w:space="4" w:color="auto"/>
          <w:bottom w:val="single" w:sz="8" w:space="1" w:color="auto"/>
          <w:right w:val="single" w:sz="8" w:space="4" w:color="auto"/>
        </w:pBdr>
        <w:ind w:left="360"/>
        <w:rPr>
          <w:rFonts w:asciiTheme="minorHAnsi" w:hAnsiTheme="minorHAnsi"/>
          <w:b/>
          <w:sz w:val="20"/>
        </w:rPr>
      </w:pPr>
    </w:p>
    <w:p w:rsidR="00331416" w:rsidRPr="009F280D" w:rsidRDefault="00331416">
      <w:pPr>
        <w:rPr>
          <w:rFonts w:asciiTheme="minorHAnsi" w:hAnsiTheme="minorHAnsi"/>
          <w:b/>
          <w:sz w:val="20"/>
        </w:rPr>
      </w:pPr>
    </w:p>
    <w:p w:rsidR="00331416" w:rsidRPr="009F280D" w:rsidRDefault="00331416">
      <w:pPr>
        <w:numPr>
          <w:ilvl w:val="0"/>
          <w:numId w:val="9"/>
        </w:numPr>
        <w:rPr>
          <w:rFonts w:asciiTheme="minorHAnsi" w:hAnsiTheme="minorHAnsi"/>
          <w:sz w:val="20"/>
        </w:rPr>
      </w:pPr>
      <w:r w:rsidRPr="009F280D">
        <w:rPr>
          <w:rFonts w:asciiTheme="minorHAnsi" w:hAnsiTheme="minorHAnsi"/>
          <w:b/>
          <w:sz w:val="20"/>
        </w:rPr>
        <w:t>OBJETIVOS</w:t>
      </w:r>
    </w:p>
    <w:p w:rsidR="00331416" w:rsidRPr="009F280D" w:rsidRDefault="00331416">
      <w:pPr>
        <w:rPr>
          <w:rFonts w:asciiTheme="minorHAnsi" w:hAnsiTheme="minorHAnsi"/>
          <w:sz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0"/>
      </w:tblGrid>
      <w:tr w:rsidR="00331416" w:rsidRPr="009F280D" w:rsidTr="009F280D">
        <w:tc>
          <w:tcPr>
            <w:tcW w:w="9140" w:type="dxa"/>
          </w:tcPr>
          <w:p w:rsidR="00331416" w:rsidRPr="009F280D" w:rsidRDefault="00331416">
            <w:pPr>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OBJETIVOS GENERALES</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Como conclusión del proceso de enseñanza de la asignatura, se espera que el alumno:</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Comprenda la función de la Contabilidad como elemento del sistema de información de un ente.</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Conozca las bases conceptuales y normativas de que se vale la contabilidad para el cumplimiento de sus fines.</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Sea capaz de identificar los hechos económicos y de determinar los efectos de ellos sobre el patrimonio.</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Adquiera dominio pleno en materia de cuentas y destreza en el uso de los instrumentos necesarios para efectuar las registraciones que correspondan.</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Sea capaz de distinguir y clasificar los datos disponibles para la preparación de los distintos estados contables y conozca los alcances y limitaciones de la información que emana de ellos.</w:t>
            </w:r>
          </w:p>
          <w:p w:rsidR="00331416" w:rsidRPr="009F280D" w:rsidRDefault="00331416">
            <w:pPr>
              <w:jc w:val="both"/>
              <w:rPr>
                <w:rFonts w:asciiTheme="minorHAnsi" w:hAnsiTheme="minorHAnsi"/>
                <w:sz w:val="20"/>
              </w:rPr>
            </w:pPr>
          </w:p>
          <w:p w:rsidR="00331416" w:rsidRPr="009F280D" w:rsidRDefault="00331416">
            <w:pPr>
              <w:numPr>
                <w:ilvl w:val="0"/>
                <w:numId w:val="17"/>
              </w:numPr>
              <w:jc w:val="both"/>
              <w:outlineLvl w:val="0"/>
              <w:rPr>
                <w:rFonts w:asciiTheme="minorHAnsi" w:hAnsiTheme="minorHAnsi"/>
                <w:sz w:val="20"/>
              </w:rPr>
            </w:pPr>
            <w:r w:rsidRPr="009F280D">
              <w:rPr>
                <w:rFonts w:asciiTheme="minorHAnsi" w:hAnsiTheme="minorHAnsi"/>
                <w:sz w:val="20"/>
              </w:rPr>
              <w:t>Desarrolle su capacidad de análisis con criterio contable en un grado que le permita establecer relaciones conceptuales adecuadas y proveer la solución pertinente a cualquier caso o situación concreta en materia de registración.</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OBJETIVOS ESPECIFICOS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Unidad 1 - Conceptos Introductorios</w:t>
            </w:r>
          </w:p>
          <w:p w:rsidR="00331416" w:rsidRPr="009F280D" w:rsidRDefault="00331416">
            <w:pPr>
              <w:jc w:val="both"/>
              <w:rPr>
                <w:rFonts w:asciiTheme="minorHAnsi" w:hAnsiTheme="minorHAnsi"/>
                <w:sz w:val="20"/>
              </w:rPr>
            </w:pPr>
          </w:p>
          <w:p w:rsidR="00331416" w:rsidRPr="009F280D" w:rsidRDefault="00331416">
            <w:pPr>
              <w:numPr>
                <w:ilvl w:val="0"/>
                <w:numId w:val="18"/>
              </w:numPr>
              <w:jc w:val="both"/>
              <w:outlineLvl w:val="0"/>
              <w:rPr>
                <w:rFonts w:asciiTheme="minorHAnsi" w:hAnsiTheme="minorHAnsi"/>
                <w:sz w:val="20"/>
              </w:rPr>
            </w:pPr>
            <w:r w:rsidRPr="009F280D">
              <w:rPr>
                <w:rFonts w:asciiTheme="minorHAnsi" w:hAnsiTheme="minorHAnsi"/>
                <w:sz w:val="20"/>
              </w:rPr>
              <w:t>Introducción a los temas de personas y entidades contables, configuración de una empresa, sus recursos, la forma en que puede financiarse y la actividad económica que desarrolla sobre los bienes económicos.</w:t>
            </w:r>
          </w:p>
          <w:p w:rsidR="00331416" w:rsidRPr="009F280D" w:rsidRDefault="00331416">
            <w:pPr>
              <w:jc w:val="both"/>
              <w:rPr>
                <w:rFonts w:asciiTheme="minorHAnsi" w:hAnsiTheme="minorHAnsi"/>
                <w:sz w:val="20"/>
              </w:rPr>
            </w:pPr>
          </w:p>
          <w:p w:rsidR="00331416" w:rsidRPr="009F280D" w:rsidRDefault="00331416">
            <w:pPr>
              <w:numPr>
                <w:ilvl w:val="0"/>
                <w:numId w:val="18"/>
              </w:numPr>
              <w:jc w:val="both"/>
              <w:outlineLvl w:val="0"/>
              <w:rPr>
                <w:rFonts w:asciiTheme="minorHAnsi" w:hAnsiTheme="minorHAnsi"/>
                <w:sz w:val="20"/>
              </w:rPr>
            </w:pPr>
            <w:r w:rsidRPr="009F280D">
              <w:rPr>
                <w:rFonts w:asciiTheme="minorHAnsi" w:hAnsiTheme="minorHAnsi"/>
                <w:sz w:val="20"/>
              </w:rPr>
              <w:t>Configuración del patrimonio de un ente, reconocimiento de sus elementos componentes, analizando las variaciones que se producen en la estructura patrimonial.</w:t>
            </w:r>
          </w:p>
          <w:p w:rsidR="00331416" w:rsidRPr="009F280D" w:rsidRDefault="00331416">
            <w:pPr>
              <w:jc w:val="both"/>
              <w:outlineLvl w:val="0"/>
              <w:rPr>
                <w:rFonts w:asciiTheme="minorHAnsi" w:hAnsiTheme="minorHAnsi"/>
                <w:sz w:val="20"/>
              </w:rPr>
            </w:pPr>
          </w:p>
          <w:p w:rsidR="00331416" w:rsidRPr="009F280D" w:rsidRDefault="00331416">
            <w:pPr>
              <w:numPr>
                <w:ilvl w:val="0"/>
                <w:numId w:val="18"/>
              </w:numPr>
              <w:jc w:val="both"/>
              <w:outlineLvl w:val="0"/>
              <w:rPr>
                <w:rFonts w:asciiTheme="minorHAnsi" w:hAnsiTheme="minorHAnsi"/>
                <w:sz w:val="20"/>
              </w:rPr>
            </w:pPr>
            <w:r w:rsidRPr="009F280D">
              <w:rPr>
                <w:rFonts w:asciiTheme="minorHAnsi" w:hAnsiTheme="minorHAnsi"/>
                <w:sz w:val="20"/>
              </w:rPr>
              <w:t>Introducción de la figura del administrador y sus necesidades de contar con un amplio sistema informativo, reconociendo a la contabilidad como parte fundamental de dicho sistema.</w:t>
            </w:r>
          </w:p>
          <w:p w:rsidR="00331416" w:rsidRPr="009F280D" w:rsidRDefault="00331416">
            <w:pPr>
              <w:jc w:val="both"/>
              <w:rPr>
                <w:rFonts w:asciiTheme="minorHAnsi" w:hAnsiTheme="minorHAnsi"/>
                <w:sz w:val="20"/>
              </w:rPr>
            </w:pPr>
          </w:p>
          <w:p w:rsidR="00331416" w:rsidRPr="009F280D" w:rsidRDefault="00331416">
            <w:pPr>
              <w:numPr>
                <w:ilvl w:val="0"/>
                <w:numId w:val="18"/>
              </w:numPr>
              <w:jc w:val="both"/>
              <w:outlineLvl w:val="0"/>
              <w:rPr>
                <w:rFonts w:asciiTheme="minorHAnsi" w:hAnsiTheme="minorHAnsi"/>
                <w:sz w:val="20"/>
              </w:rPr>
            </w:pPr>
            <w:r w:rsidRPr="009F280D">
              <w:rPr>
                <w:rFonts w:asciiTheme="minorHAnsi" w:hAnsiTheme="minorHAnsi"/>
                <w:sz w:val="20"/>
              </w:rPr>
              <w:t>Conceptualización de la contabilidad y sus objetivos, reconociendo el manejo de cuentas y  su clasificación. Elección de un modelo contable.</w:t>
            </w:r>
          </w:p>
          <w:p w:rsidR="00331416" w:rsidRPr="009F280D" w:rsidRDefault="00331416">
            <w:pPr>
              <w:jc w:val="both"/>
              <w:outlineLvl w:val="0"/>
              <w:rPr>
                <w:rFonts w:asciiTheme="minorHAnsi" w:hAnsiTheme="minorHAnsi"/>
                <w:sz w:val="20"/>
              </w:rPr>
            </w:pPr>
          </w:p>
          <w:p w:rsidR="00331416" w:rsidRPr="009F280D" w:rsidRDefault="00331416">
            <w:pPr>
              <w:numPr>
                <w:ilvl w:val="0"/>
                <w:numId w:val="18"/>
              </w:numPr>
              <w:jc w:val="both"/>
              <w:outlineLvl w:val="0"/>
              <w:rPr>
                <w:rFonts w:asciiTheme="minorHAnsi" w:hAnsiTheme="minorHAnsi"/>
                <w:sz w:val="20"/>
              </w:rPr>
            </w:pPr>
            <w:r w:rsidRPr="009F280D">
              <w:rPr>
                <w:rFonts w:asciiTheme="minorHAnsi" w:hAnsiTheme="minorHAnsi"/>
                <w:sz w:val="20"/>
              </w:rPr>
              <w:t xml:space="preserve">Manejo del cuerpo secuencial denominado proceso contable en sus tres etapas básicas: captación de datos de los distintos comprobantes, proceso de registración en los distintos libros contables y salida de la información por </w:t>
            </w:r>
            <w:r w:rsidRPr="009F280D">
              <w:rPr>
                <w:rFonts w:asciiTheme="minorHAnsi" w:hAnsiTheme="minorHAnsi"/>
                <w:sz w:val="20"/>
              </w:rPr>
              <w:tab/>
              <w:t>medio de los correspondientes informes contables.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Unidad 2 - Principales rubros de Activo y Pasivo</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Manejo de las cuentas que integran el rubro Caja y Bancos, efectuando la registración de las diversas posibilidades, preparación de las conciliaciones bancarias con sus correspondientes ajustes. Valuación.</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Concepto de las Inversiones. Reconocimiento de los componentes del rubro. Valuación en distintos momentos en la vida de la empresa.</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Tratamiento de las cuentas que integran los rubros Cuentas por Cobrar y Otras Cuentas por Cobrar, con sus correspondientes previsiones. Registración de descuentos y endosos de documentos. Valuación.</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Conceptualización del rubro Bienes de Cambio, reconociendo las cuentas que lo integran en empresas comerciales, industriales y de servicios. Sistemas de registración y de costeo con manejo de fichas de stock. Valuación.</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Análisis del rubro Bienes de Uso con sus distintas cuentas, efectuando registración de altas, bajas, mejoras, adiciones, reparación y mantenimiento. Cálculo y registración de depreciaciones por los distintos métodos. Valuación.</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 xml:space="preserve">Estudio de los bienes de naturaleza Inmaterial, registrando las distintas cuentas que componen los </w:t>
            </w:r>
            <w:r w:rsidRPr="009F280D">
              <w:rPr>
                <w:rFonts w:asciiTheme="minorHAnsi" w:hAnsiTheme="minorHAnsi"/>
                <w:sz w:val="20"/>
              </w:rPr>
              <w:lastRenderedPageBreak/>
              <w:t>denominados Activos Intangibles. Valuación.</w:t>
            </w:r>
          </w:p>
          <w:p w:rsidR="00331416" w:rsidRPr="009F280D" w:rsidRDefault="00331416">
            <w:pPr>
              <w:jc w:val="both"/>
              <w:rPr>
                <w:rFonts w:asciiTheme="minorHAnsi" w:hAnsiTheme="minorHAnsi"/>
                <w:sz w:val="20"/>
              </w:rPr>
            </w:pPr>
          </w:p>
          <w:p w:rsidR="00331416" w:rsidRPr="009F280D" w:rsidRDefault="00331416">
            <w:pPr>
              <w:numPr>
                <w:ilvl w:val="0"/>
                <w:numId w:val="19"/>
              </w:numPr>
              <w:jc w:val="both"/>
              <w:outlineLvl w:val="0"/>
              <w:rPr>
                <w:rFonts w:asciiTheme="minorHAnsi" w:hAnsiTheme="minorHAnsi"/>
                <w:sz w:val="20"/>
              </w:rPr>
            </w:pPr>
            <w:r w:rsidRPr="009F280D">
              <w:rPr>
                <w:rFonts w:asciiTheme="minorHAnsi" w:hAnsiTheme="minorHAnsi"/>
                <w:sz w:val="20"/>
              </w:rPr>
              <w:t>Conceptualización de los distintos tipos de Deudas, diferenciando los pasivos contingentes. Valuación.</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Unidad 3 - Patrimonio Neto</w:t>
            </w:r>
          </w:p>
          <w:p w:rsidR="00331416" w:rsidRPr="009F280D" w:rsidRDefault="00331416">
            <w:pPr>
              <w:jc w:val="both"/>
              <w:outlineLvl w:val="0"/>
              <w:rPr>
                <w:rFonts w:asciiTheme="minorHAnsi" w:hAnsiTheme="minorHAnsi"/>
                <w:sz w:val="20"/>
              </w:rPr>
            </w:pPr>
          </w:p>
          <w:p w:rsidR="00331416" w:rsidRPr="009F280D" w:rsidRDefault="00331416">
            <w:pPr>
              <w:numPr>
                <w:ilvl w:val="0"/>
                <w:numId w:val="20"/>
              </w:numPr>
              <w:jc w:val="both"/>
              <w:outlineLvl w:val="0"/>
              <w:rPr>
                <w:rFonts w:asciiTheme="minorHAnsi" w:hAnsiTheme="minorHAnsi"/>
                <w:sz w:val="20"/>
              </w:rPr>
            </w:pPr>
            <w:r w:rsidRPr="009F280D">
              <w:rPr>
                <w:rFonts w:asciiTheme="minorHAnsi" w:hAnsiTheme="minorHAnsi"/>
                <w:sz w:val="20"/>
              </w:rPr>
              <w:t>Determinación del Patrimonio Neto, reconociendo a sus distintos componentes como fuentes de financiación propia.</w:t>
            </w:r>
          </w:p>
          <w:p w:rsidR="00331416" w:rsidRPr="009F280D" w:rsidRDefault="00331416">
            <w:pPr>
              <w:jc w:val="both"/>
              <w:outlineLvl w:val="0"/>
              <w:rPr>
                <w:rFonts w:asciiTheme="minorHAnsi" w:hAnsiTheme="minorHAnsi"/>
                <w:sz w:val="20"/>
              </w:rPr>
            </w:pPr>
          </w:p>
          <w:p w:rsidR="00331416" w:rsidRPr="009F280D" w:rsidRDefault="00331416">
            <w:pPr>
              <w:numPr>
                <w:ilvl w:val="0"/>
                <w:numId w:val="20"/>
              </w:numPr>
              <w:jc w:val="both"/>
              <w:outlineLvl w:val="0"/>
              <w:rPr>
                <w:rFonts w:asciiTheme="minorHAnsi" w:hAnsiTheme="minorHAnsi"/>
                <w:sz w:val="20"/>
              </w:rPr>
            </w:pPr>
            <w:r w:rsidRPr="009F280D">
              <w:rPr>
                <w:rFonts w:asciiTheme="minorHAnsi" w:hAnsiTheme="minorHAnsi"/>
                <w:sz w:val="20"/>
              </w:rPr>
              <w:t>Análisis del aporte de los propietarios, configurando el capital en los distintos tipos de empresas unipersonales o sociedades, manejando la ley de sociedades comerciales.</w:t>
            </w:r>
          </w:p>
          <w:p w:rsidR="00331416" w:rsidRPr="009F280D" w:rsidRDefault="00331416">
            <w:pPr>
              <w:jc w:val="both"/>
              <w:outlineLvl w:val="0"/>
              <w:rPr>
                <w:rFonts w:asciiTheme="minorHAnsi" w:hAnsiTheme="minorHAnsi"/>
                <w:sz w:val="20"/>
              </w:rPr>
            </w:pPr>
          </w:p>
          <w:p w:rsidR="00331416" w:rsidRPr="009F280D" w:rsidRDefault="00331416">
            <w:pPr>
              <w:numPr>
                <w:ilvl w:val="0"/>
                <w:numId w:val="20"/>
              </w:numPr>
              <w:jc w:val="both"/>
              <w:outlineLvl w:val="0"/>
              <w:rPr>
                <w:rFonts w:asciiTheme="minorHAnsi" w:hAnsiTheme="minorHAnsi"/>
                <w:sz w:val="20"/>
              </w:rPr>
            </w:pPr>
            <w:r w:rsidRPr="009F280D">
              <w:rPr>
                <w:rFonts w:asciiTheme="minorHAnsi" w:hAnsiTheme="minorHAnsi"/>
                <w:sz w:val="20"/>
              </w:rPr>
              <w:t>Conceptualización y análisis de las distintas cuentas que conforman el Patrimonio Neto, con el manejo de las disposiciones legales correspondientes.</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Unidad 4 - Informes Contables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Tratamiento global de los aspectos y modificaciones más importantes introducidos por las normas contables profesionales y legales.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Modelo de presentación de Estados Contables. Objetivos de dichos estados, fuentes de información.</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Conceptualización y conocimiento de los componentes del Estado de Situación Patrimonial y su estructura, clasificando los activos y pasivos en corrientes y no corrientes, de acuerdo a las distintas pautas y relacionando la información con otros estados y anexos.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Conceptualización y conocimiento de los componentes del Estado de Resultados y su estructura, clasificando los resultados ordinarios y extraordinarios y relacionando la información con otros estados y anexos.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Conceptualización y conocimiento de los componentes del Estado de Evolución del Patrimonio Neto y su estructura, relacionando la información con otros estados y anexos.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Conceptualización y conocimiento de los componentes del Estado de Variaciones del Capital Corriente ó Estado de Orígenes y Aplicaciones de Fondos, relacionando la información con otros estados y anexos.</w:t>
            </w:r>
          </w:p>
          <w:p w:rsidR="00331416" w:rsidRPr="009F280D" w:rsidRDefault="00331416">
            <w:pPr>
              <w:jc w:val="both"/>
              <w:rPr>
                <w:rFonts w:asciiTheme="minorHAnsi" w:hAnsiTheme="minorHAnsi"/>
                <w:sz w:val="20"/>
              </w:rPr>
            </w:pPr>
          </w:p>
          <w:p w:rsidR="00331416" w:rsidRPr="009F280D" w:rsidRDefault="00331416">
            <w:pPr>
              <w:numPr>
                <w:ilvl w:val="0"/>
                <w:numId w:val="21"/>
              </w:numPr>
              <w:jc w:val="both"/>
              <w:outlineLvl w:val="0"/>
              <w:rPr>
                <w:rFonts w:asciiTheme="minorHAnsi" w:hAnsiTheme="minorHAnsi"/>
                <w:sz w:val="20"/>
              </w:rPr>
            </w:pPr>
            <w:r w:rsidRPr="009F280D">
              <w:rPr>
                <w:rFonts w:asciiTheme="minorHAnsi" w:hAnsiTheme="minorHAnsi"/>
                <w:sz w:val="20"/>
              </w:rPr>
              <w:t>Necesidad de implementar el Balance Mensual de Resultados y conocimiento de su mecánica y requisitos para su aplicación.</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Unidad 5 – Conjuntos Económicos y Negocios Conjuntos</w:t>
            </w:r>
          </w:p>
          <w:p w:rsidR="00331416" w:rsidRPr="009F280D" w:rsidRDefault="00331416">
            <w:pPr>
              <w:jc w:val="both"/>
              <w:outlineLvl w:val="0"/>
              <w:rPr>
                <w:rFonts w:asciiTheme="minorHAnsi" w:hAnsiTheme="minorHAnsi"/>
                <w:b/>
                <w:sz w:val="20"/>
              </w:rPr>
            </w:pPr>
          </w:p>
          <w:p w:rsidR="00331416" w:rsidRPr="009F280D" w:rsidRDefault="00331416">
            <w:pPr>
              <w:numPr>
                <w:ilvl w:val="0"/>
                <w:numId w:val="22"/>
              </w:numPr>
              <w:jc w:val="both"/>
              <w:outlineLvl w:val="0"/>
              <w:rPr>
                <w:rFonts w:asciiTheme="minorHAnsi" w:hAnsiTheme="minorHAnsi"/>
                <w:sz w:val="20"/>
              </w:rPr>
            </w:pPr>
            <w:r w:rsidRPr="009F280D">
              <w:rPr>
                <w:rFonts w:asciiTheme="minorHAnsi" w:hAnsiTheme="minorHAnsi"/>
                <w:sz w:val="20"/>
              </w:rPr>
              <w:t>Fundamentos y aspectos básicos de estados contables consolidados y de información contable de participaciones en negocios conjuntos.</w:t>
            </w:r>
          </w:p>
          <w:p w:rsidR="00331416" w:rsidRPr="009F280D" w:rsidRDefault="00331416">
            <w:pPr>
              <w:rPr>
                <w:rFonts w:asciiTheme="minorHAnsi" w:hAnsiTheme="minorHAnsi"/>
                <w:sz w:val="20"/>
              </w:rPr>
            </w:pPr>
          </w:p>
        </w:tc>
      </w:tr>
    </w:tbl>
    <w:p w:rsidR="00331416" w:rsidRPr="009F280D" w:rsidRDefault="00331416">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63124F" w:rsidRPr="009F280D" w:rsidRDefault="0063124F">
      <w:pPr>
        <w:rPr>
          <w:rFonts w:asciiTheme="minorHAnsi" w:hAnsiTheme="minorHAnsi"/>
          <w:sz w:val="20"/>
        </w:rPr>
      </w:pPr>
    </w:p>
    <w:p w:rsidR="00331416" w:rsidRPr="009F280D" w:rsidRDefault="00331416">
      <w:pPr>
        <w:rPr>
          <w:rFonts w:asciiTheme="minorHAnsi" w:hAnsiTheme="minorHAnsi"/>
          <w:sz w:val="20"/>
        </w:rPr>
      </w:pPr>
    </w:p>
    <w:p w:rsidR="00331416" w:rsidRPr="009F280D" w:rsidRDefault="00331416">
      <w:pPr>
        <w:numPr>
          <w:ilvl w:val="0"/>
          <w:numId w:val="10"/>
        </w:numPr>
        <w:rPr>
          <w:rFonts w:asciiTheme="minorHAnsi" w:hAnsiTheme="minorHAnsi"/>
          <w:sz w:val="20"/>
        </w:rPr>
      </w:pPr>
      <w:r w:rsidRPr="009F280D">
        <w:rPr>
          <w:rFonts w:asciiTheme="minorHAnsi" w:hAnsiTheme="minorHAnsi"/>
          <w:b/>
          <w:sz w:val="20"/>
        </w:rPr>
        <w:t>CONTENIDOS</w:t>
      </w:r>
    </w:p>
    <w:p w:rsidR="00331416" w:rsidRPr="009F280D" w:rsidRDefault="00331416">
      <w:pPr>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1: Conceptos Introductorios.</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Ente. Persona física y jurídica. Empresa: concepto, clasificación. Recursos del ente. Financiación propia y de terceros. Bienes económicos. Actividad económica.</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 xml:space="preserve">Patrimonio del ente y sus elementos. Activo: concepto, características, clasificaciones, reconocimiento contable. Pasivo: concepto, características, reconocimiento contable. Patrimonio Neto: Concepto, composición. Aporte de los propietarios. Ecuación contable estática y dinámica. Variaciones patrimoniales </w:t>
            </w:r>
            <w:proofErr w:type="spellStart"/>
            <w:r w:rsidRPr="009F280D">
              <w:rPr>
                <w:rFonts w:asciiTheme="minorHAnsi" w:hAnsiTheme="minorHAnsi"/>
                <w:sz w:val="20"/>
              </w:rPr>
              <w:t>permutativas</w:t>
            </w:r>
            <w:proofErr w:type="spellEnd"/>
            <w:r w:rsidRPr="009F280D">
              <w:rPr>
                <w:rFonts w:asciiTheme="minorHAnsi" w:hAnsiTheme="minorHAnsi"/>
                <w:sz w:val="20"/>
              </w:rPr>
              <w:t xml:space="preserve"> y modificativas.</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Administración del ente. Necesidad de un sistema de información. La contabilidad como parte integrante de ese sistema. Cualidades que debe reunir la información.</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Contabilidad: concepto. Objetivos de los Estados Contables. Usuarios de la información contable. Cuentas: clasificación. Planes de cuentas: características, codificación. Manuales de cuentas: finalidad. Partida doble. Bases para la preparación de los Estados Contables: Modelo contable. El modelo aplicable en la Argentina. Valores corrientes.</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Proceso contable: captación de datos, comprobantes. Procesamiento de datos. Libros de contabilidad. Requerimientos legales (Código de Comercio - Ley de Sociedades Comerciales). Balance de Comprobación de Sumas y Saldos.  Salida de la Información por medio de los Estados Contables.</w:t>
            </w:r>
          </w:p>
          <w:p w:rsidR="00331416" w:rsidRPr="009F280D" w:rsidRDefault="00331416">
            <w:pPr>
              <w:jc w:val="both"/>
              <w:rPr>
                <w:rFonts w:asciiTheme="minorHAnsi" w:hAnsiTheme="minorHAnsi"/>
                <w:sz w:val="20"/>
              </w:rPr>
            </w:pPr>
          </w:p>
          <w:p w:rsidR="00331416" w:rsidRPr="009F280D" w:rsidRDefault="00331416">
            <w:pPr>
              <w:numPr>
                <w:ilvl w:val="0"/>
                <w:numId w:val="24"/>
              </w:numPr>
              <w:jc w:val="both"/>
              <w:outlineLvl w:val="0"/>
              <w:rPr>
                <w:rFonts w:asciiTheme="minorHAnsi" w:hAnsiTheme="minorHAnsi"/>
                <w:sz w:val="20"/>
              </w:rPr>
            </w:pPr>
            <w:r w:rsidRPr="009F280D">
              <w:rPr>
                <w:rFonts w:asciiTheme="minorHAnsi" w:hAnsiTheme="minorHAnsi"/>
                <w:sz w:val="20"/>
              </w:rPr>
              <w:t>Resultados del Ejercicio: concepto. Reconocimiento de resultados: imputación de ingresos y ganancias; imputación de costos y pérdidas. Ajustes de resultados de ejercicios anteriores. Los hechos posteriores al cierre del ejercicio.</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2: Principales Rubros de Activo y Pasivo</w:t>
            </w:r>
          </w:p>
          <w:p w:rsidR="00331416" w:rsidRPr="009F280D" w:rsidRDefault="00331416">
            <w:pPr>
              <w:jc w:val="both"/>
              <w:rPr>
                <w:rFonts w:asciiTheme="minorHAnsi" w:hAnsiTheme="minorHAnsi"/>
                <w:sz w:val="20"/>
              </w:rPr>
            </w:pPr>
          </w:p>
          <w:p w:rsidR="00331416" w:rsidRPr="009F280D" w:rsidRDefault="00331416">
            <w:pPr>
              <w:numPr>
                <w:ilvl w:val="0"/>
                <w:numId w:val="25"/>
              </w:numPr>
              <w:jc w:val="both"/>
              <w:outlineLvl w:val="0"/>
              <w:rPr>
                <w:rFonts w:asciiTheme="minorHAnsi" w:hAnsiTheme="minorHAnsi"/>
                <w:sz w:val="20"/>
              </w:rPr>
            </w:pPr>
            <w:r w:rsidRPr="009F280D">
              <w:rPr>
                <w:rFonts w:asciiTheme="minorHAnsi" w:hAnsiTheme="minorHAnsi"/>
                <w:sz w:val="20"/>
              </w:rPr>
              <w:t>Caja y Bancos: concepto, cuentas que integran el rubro. Manejo de Fondo Fijo. Moneda Extranjera. Conciliación bancaria. Registración y valuación.</w:t>
            </w:r>
          </w:p>
          <w:p w:rsidR="00331416" w:rsidRPr="009F280D" w:rsidRDefault="00331416">
            <w:pPr>
              <w:jc w:val="both"/>
              <w:rPr>
                <w:rFonts w:asciiTheme="minorHAnsi" w:hAnsiTheme="minorHAnsi"/>
                <w:sz w:val="20"/>
              </w:rPr>
            </w:pPr>
          </w:p>
          <w:p w:rsidR="00331416" w:rsidRPr="009F280D" w:rsidRDefault="00331416" w:rsidP="0063124F">
            <w:pPr>
              <w:numPr>
                <w:ilvl w:val="0"/>
                <w:numId w:val="25"/>
              </w:numPr>
              <w:jc w:val="both"/>
              <w:outlineLvl w:val="0"/>
              <w:rPr>
                <w:rFonts w:asciiTheme="minorHAnsi" w:hAnsiTheme="minorHAnsi"/>
                <w:sz w:val="20"/>
              </w:rPr>
            </w:pPr>
            <w:r w:rsidRPr="009F280D">
              <w:rPr>
                <w:rFonts w:asciiTheme="minorHAnsi" w:hAnsiTheme="minorHAnsi"/>
                <w:sz w:val="20"/>
              </w:rPr>
              <w:t xml:space="preserve">Inversiones temporarias: concepto, componentes del rubro. </w:t>
            </w:r>
            <w:r w:rsidR="0063124F" w:rsidRPr="009F280D">
              <w:rPr>
                <w:rFonts w:asciiTheme="minorHAnsi" w:hAnsiTheme="minorHAnsi"/>
                <w:sz w:val="20"/>
              </w:rPr>
              <w:t>Descripción de: t</w:t>
            </w:r>
            <w:r w:rsidRPr="009F280D">
              <w:rPr>
                <w:rFonts w:asciiTheme="minorHAnsi" w:hAnsiTheme="minorHAnsi"/>
                <w:sz w:val="20"/>
              </w:rPr>
              <w:t xml:space="preserve">ítulos </w:t>
            </w:r>
            <w:r w:rsidR="0063124F" w:rsidRPr="009F280D">
              <w:rPr>
                <w:rFonts w:asciiTheme="minorHAnsi" w:hAnsiTheme="minorHAnsi"/>
                <w:sz w:val="20"/>
              </w:rPr>
              <w:t>de la deuda pública del Estado; a</w:t>
            </w:r>
            <w:r w:rsidRPr="009F280D">
              <w:rPr>
                <w:rFonts w:asciiTheme="minorHAnsi" w:hAnsiTheme="minorHAnsi"/>
                <w:sz w:val="20"/>
              </w:rPr>
              <w:t>cciones de empresas que cotizan en bolsa</w:t>
            </w:r>
            <w:r w:rsidR="0063124F" w:rsidRPr="009F280D">
              <w:rPr>
                <w:rFonts w:asciiTheme="minorHAnsi" w:hAnsiTheme="minorHAnsi"/>
                <w:sz w:val="20"/>
              </w:rPr>
              <w:t xml:space="preserve">; </w:t>
            </w:r>
            <w:r w:rsidRPr="009F280D">
              <w:rPr>
                <w:rFonts w:asciiTheme="minorHAnsi" w:hAnsiTheme="minorHAnsi"/>
                <w:sz w:val="20"/>
              </w:rPr>
              <w:t xml:space="preserve"> </w:t>
            </w:r>
            <w:r w:rsidR="0063124F" w:rsidRPr="009F280D">
              <w:rPr>
                <w:rFonts w:asciiTheme="minorHAnsi" w:hAnsiTheme="minorHAnsi"/>
                <w:sz w:val="20"/>
              </w:rPr>
              <w:t>f</w:t>
            </w:r>
            <w:r w:rsidRPr="009F280D">
              <w:rPr>
                <w:rFonts w:asciiTheme="minorHAnsi" w:hAnsiTheme="minorHAnsi"/>
                <w:sz w:val="20"/>
              </w:rPr>
              <w:t>ondos com</w:t>
            </w:r>
            <w:r w:rsidR="0063124F" w:rsidRPr="009F280D">
              <w:rPr>
                <w:rFonts w:asciiTheme="minorHAnsi" w:hAnsiTheme="minorHAnsi"/>
                <w:sz w:val="20"/>
              </w:rPr>
              <w:t>unes de inversión; d</w:t>
            </w:r>
            <w:r w:rsidRPr="009F280D">
              <w:rPr>
                <w:rFonts w:asciiTheme="minorHAnsi" w:hAnsiTheme="minorHAnsi"/>
                <w:sz w:val="20"/>
              </w:rPr>
              <w:t xml:space="preserve">epósitos a Plazo Fijo. </w:t>
            </w:r>
          </w:p>
          <w:p w:rsidR="0063124F" w:rsidRPr="009F280D" w:rsidRDefault="0063124F" w:rsidP="0063124F">
            <w:pPr>
              <w:ind w:left="360"/>
              <w:jc w:val="both"/>
              <w:outlineLvl w:val="0"/>
              <w:rPr>
                <w:rFonts w:asciiTheme="minorHAnsi" w:hAnsiTheme="minorHAnsi"/>
                <w:sz w:val="20"/>
              </w:rPr>
            </w:pPr>
          </w:p>
          <w:p w:rsidR="00331416" w:rsidRPr="009F280D" w:rsidRDefault="00331416">
            <w:pPr>
              <w:numPr>
                <w:ilvl w:val="0"/>
                <w:numId w:val="25"/>
              </w:numPr>
              <w:jc w:val="both"/>
              <w:outlineLvl w:val="0"/>
              <w:rPr>
                <w:rFonts w:asciiTheme="minorHAnsi" w:hAnsiTheme="minorHAnsi"/>
                <w:sz w:val="20"/>
              </w:rPr>
            </w:pPr>
            <w:r w:rsidRPr="009F280D">
              <w:rPr>
                <w:rFonts w:asciiTheme="minorHAnsi" w:hAnsiTheme="minorHAnsi"/>
                <w:sz w:val="20"/>
              </w:rPr>
              <w:t>Cuentas por Cobrar: concepto, cuentas que integran el rubro. Previsión para incobrables y  para descuentos concedidos. Registración y valuación. Otras Cuentas por Cobrar: cuentas que integran el rubro. Gastos anticipados o no devengados.</w:t>
            </w:r>
          </w:p>
          <w:p w:rsidR="00331416" w:rsidRPr="009F280D" w:rsidRDefault="00331416">
            <w:pPr>
              <w:jc w:val="both"/>
              <w:rPr>
                <w:rFonts w:asciiTheme="minorHAnsi" w:hAnsiTheme="minorHAnsi"/>
                <w:sz w:val="20"/>
              </w:rPr>
            </w:pPr>
          </w:p>
          <w:p w:rsidR="00331416" w:rsidRPr="009F280D" w:rsidRDefault="00331416">
            <w:pPr>
              <w:numPr>
                <w:ilvl w:val="0"/>
                <w:numId w:val="25"/>
              </w:numPr>
              <w:jc w:val="both"/>
              <w:outlineLvl w:val="0"/>
              <w:rPr>
                <w:rFonts w:asciiTheme="minorHAnsi" w:hAnsiTheme="minorHAnsi"/>
                <w:sz w:val="20"/>
              </w:rPr>
            </w:pPr>
            <w:r w:rsidRPr="009F280D">
              <w:rPr>
                <w:rFonts w:asciiTheme="minorHAnsi" w:hAnsiTheme="minorHAnsi"/>
                <w:sz w:val="20"/>
              </w:rPr>
              <w:t>Bienes de Cambio: concepto, cuentas que integran el rubro. Métodos de registración. Sistema de costeo. Fichas de stock. Ajustes. Valuación y registración.</w:t>
            </w:r>
          </w:p>
          <w:p w:rsidR="00331416" w:rsidRPr="009F280D" w:rsidRDefault="00331416">
            <w:pPr>
              <w:jc w:val="both"/>
              <w:outlineLvl w:val="0"/>
              <w:rPr>
                <w:rFonts w:asciiTheme="minorHAnsi" w:hAnsiTheme="minorHAnsi"/>
                <w:sz w:val="20"/>
              </w:rPr>
            </w:pPr>
          </w:p>
          <w:p w:rsidR="00331416" w:rsidRPr="009F280D" w:rsidRDefault="00331416">
            <w:pPr>
              <w:numPr>
                <w:ilvl w:val="0"/>
                <w:numId w:val="25"/>
              </w:numPr>
              <w:jc w:val="both"/>
              <w:outlineLvl w:val="0"/>
              <w:rPr>
                <w:rFonts w:asciiTheme="minorHAnsi" w:hAnsiTheme="minorHAnsi"/>
                <w:sz w:val="20"/>
              </w:rPr>
            </w:pPr>
            <w:r w:rsidRPr="009F280D">
              <w:rPr>
                <w:rFonts w:asciiTheme="minorHAnsi" w:hAnsiTheme="minorHAnsi"/>
                <w:sz w:val="20"/>
              </w:rPr>
              <w:t>Bienes de Uso: concepto, cuentas que integran el rubro. Mejoras. Adiciones. Reparaciones y mantenimiento. Bajas. Depreciaciones o amortizaciones. Registración y valuación.</w:t>
            </w:r>
          </w:p>
          <w:p w:rsidR="00331416" w:rsidRPr="009F280D" w:rsidRDefault="00331416">
            <w:pPr>
              <w:jc w:val="both"/>
              <w:rPr>
                <w:rFonts w:asciiTheme="minorHAnsi" w:hAnsiTheme="minorHAnsi"/>
                <w:sz w:val="20"/>
              </w:rPr>
            </w:pPr>
          </w:p>
          <w:p w:rsidR="00331416" w:rsidRPr="009F280D" w:rsidRDefault="00331416" w:rsidP="009F280D">
            <w:pPr>
              <w:numPr>
                <w:ilvl w:val="0"/>
                <w:numId w:val="25"/>
              </w:numPr>
              <w:jc w:val="both"/>
              <w:outlineLvl w:val="0"/>
              <w:rPr>
                <w:rFonts w:asciiTheme="minorHAnsi" w:hAnsiTheme="minorHAnsi"/>
                <w:sz w:val="20"/>
              </w:rPr>
            </w:pPr>
            <w:r w:rsidRPr="009F280D">
              <w:rPr>
                <w:rFonts w:asciiTheme="minorHAnsi" w:hAnsiTheme="minorHAnsi"/>
                <w:sz w:val="20"/>
              </w:rPr>
              <w:t xml:space="preserve">Activos Intangibles: concepto, cuentas que integran el rubro. Cargos diferidos. </w:t>
            </w:r>
          </w:p>
          <w:p w:rsidR="009F280D" w:rsidRPr="009F280D" w:rsidRDefault="009F280D" w:rsidP="009F280D">
            <w:pPr>
              <w:ind w:left="360"/>
              <w:jc w:val="both"/>
              <w:outlineLvl w:val="0"/>
              <w:rPr>
                <w:rFonts w:asciiTheme="minorHAnsi" w:hAnsiTheme="minorHAnsi"/>
                <w:sz w:val="20"/>
              </w:rPr>
            </w:pPr>
          </w:p>
          <w:p w:rsidR="00331416" w:rsidRPr="009F280D" w:rsidRDefault="00331416" w:rsidP="009F280D">
            <w:pPr>
              <w:numPr>
                <w:ilvl w:val="0"/>
                <w:numId w:val="25"/>
              </w:numPr>
              <w:jc w:val="both"/>
              <w:outlineLvl w:val="0"/>
              <w:rPr>
                <w:rFonts w:asciiTheme="minorHAnsi" w:hAnsiTheme="minorHAnsi"/>
                <w:sz w:val="20"/>
              </w:rPr>
            </w:pPr>
            <w:r w:rsidRPr="009F280D">
              <w:rPr>
                <w:rFonts w:asciiTheme="minorHAnsi" w:hAnsiTheme="minorHAnsi"/>
                <w:sz w:val="20"/>
              </w:rPr>
              <w:t>Deudas: concepto, componentes del rubro. Pasivos contingentes: concepto y cuentas que integran el rubro. Registración y valuación.</w:t>
            </w:r>
          </w:p>
          <w:p w:rsidR="00331416" w:rsidRDefault="00331416">
            <w:pPr>
              <w:jc w:val="both"/>
              <w:rPr>
                <w:rFonts w:asciiTheme="minorHAnsi" w:hAnsiTheme="minorHAnsi"/>
                <w:sz w:val="20"/>
              </w:rPr>
            </w:pPr>
          </w:p>
          <w:p w:rsidR="00BE5285" w:rsidRDefault="00BE5285">
            <w:pPr>
              <w:jc w:val="both"/>
              <w:rPr>
                <w:rFonts w:asciiTheme="minorHAnsi" w:hAnsiTheme="minorHAnsi"/>
                <w:sz w:val="20"/>
              </w:rPr>
            </w:pPr>
          </w:p>
          <w:p w:rsidR="00BE5285" w:rsidRPr="009F280D" w:rsidRDefault="00BE5285">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lastRenderedPageBreak/>
              <w:t>UNIDAD 3: Patrimonio Neto</w:t>
            </w:r>
          </w:p>
          <w:p w:rsidR="00331416" w:rsidRPr="009F280D" w:rsidRDefault="00331416">
            <w:pPr>
              <w:jc w:val="both"/>
              <w:rPr>
                <w:rFonts w:asciiTheme="minorHAnsi" w:hAnsiTheme="minorHAnsi"/>
                <w:sz w:val="20"/>
              </w:rPr>
            </w:pPr>
          </w:p>
          <w:p w:rsidR="00331416" w:rsidRPr="009F280D" w:rsidRDefault="00331416">
            <w:pPr>
              <w:numPr>
                <w:ilvl w:val="0"/>
                <w:numId w:val="32"/>
              </w:numPr>
              <w:jc w:val="both"/>
              <w:outlineLvl w:val="0"/>
              <w:rPr>
                <w:rFonts w:asciiTheme="minorHAnsi" w:hAnsiTheme="minorHAnsi"/>
                <w:sz w:val="20"/>
              </w:rPr>
            </w:pPr>
            <w:r w:rsidRPr="009F280D">
              <w:rPr>
                <w:rFonts w:asciiTheme="minorHAnsi" w:hAnsiTheme="minorHAnsi"/>
                <w:sz w:val="20"/>
              </w:rPr>
              <w:t>Patrimonio Neto: concepto. Componentes del rubro: Capital Social, suscripto e integrado, según los tipos de sociedades; aportes no capitalizados; ajustes al patrimonio; ganancias reservadas, principales reservas; resultados no asignados. Distribución de resultados.</w:t>
            </w: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4: Informes Contables</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rPr>
                <w:rFonts w:asciiTheme="minorHAnsi" w:hAnsiTheme="minorHAnsi"/>
                <w:sz w:val="20"/>
              </w:rPr>
            </w:pPr>
            <w:r w:rsidRPr="009F280D">
              <w:rPr>
                <w:rFonts w:asciiTheme="minorHAnsi" w:hAnsiTheme="minorHAnsi"/>
                <w:sz w:val="20"/>
              </w:rPr>
              <w:t>Culminación del Proceso Contable. Balance de Saldos: concepto y clases. Objetivos. El Inventario: concepto, principios aplicables para su confección, prácticas para la ejecución de recuentos físicos, diferencias de inventario.</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Normas contables, legales y profesionales. Clases. Emisión. Ley de sociedades comerciales. Resoluciones Técnicas.</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Estados contables: concepto, objetivos. Modelo de presentación de estados contables.</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Estado de Situación Patrimonial: concepto, componentes, formas de estructurarlo. Pautas para la clasificación de los rubros en corrientes y no corrientes. Notas. Anexos. Relación de la información.</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Estado de Resultados: concepto, componentes, formas de estructurarlo. Resultados ordinarios y extraordinarios. Alternativas de exposición Relación de la información.</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Estado de Evolución del Patrimonio Neto: concepto, componentes. Relación de la información.</w:t>
            </w:r>
          </w:p>
          <w:p w:rsidR="00331416" w:rsidRPr="009F280D" w:rsidRDefault="00331416">
            <w:pPr>
              <w:jc w:val="both"/>
              <w:rPr>
                <w:rFonts w:asciiTheme="minorHAnsi" w:hAnsiTheme="minorHAnsi"/>
                <w:sz w:val="20"/>
              </w:rPr>
            </w:pPr>
          </w:p>
          <w:p w:rsidR="00331416" w:rsidRPr="009F280D" w:rsidRDefault="00331416">
            <w:pPr>
              <w:numPr>
                <w:ilvl w:val="0"/>
                <w:numId w:val="35"/>
              </w:numPr>
              <w:jc w:val="both"/>
              <w:outlineLvl w:val="0"/>
              <w:rPr>
                <w:rFonts w:asciiTheme="minorHAnsi" w:hAnsiTheme="minorHAnsi"/>
                <w:sz w:val="20"/>
              </w:rPr>
            </w:pPr>
            <w:r w:rsidRPr="009F280D">
              <w:rPr>
                <w:rFonts w:asciiTheme="minorHAnsi" w:hAnsiTheme="minorHAnsi"/>
                <w:sz w:val="20"/>
              </w:rPr>
              <w:t>Estado de Flujo de Efectivos. Comparación con el Estado de Variaciones del Capital Corriente ó Estado de Origen y Aplicación de Fondos: concepto, componentes. Relación de la información.</w:t>
            </w: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5: Conjuntos Económicos y Negocios Conjuntos</w:t>
            </w:r>
          </w:p>
          <w:p w:rsidR="00331416" w:rsidRPr="009F280D" w:rsidRDefault="00331416">
            <w:pPr>
              <w:jc w:val="both"/>
              <w:rPr>
                <w:rFonts w:asciiTheme="minorHAnsi" w:hAnsiTheme="minorHAnsi"/>
                <w:sz w:val="20"/>
              </w:rPr>
            </w:pPr>
          </w:p>
          <w:p w:rsidR="00331416" w:rsidRPr="009F280D" w:rsidRDefault="00331416">
            <w:pPr>
              <w:numPr>
                <w:ilvl w:val="0"/>
                <w:numId w:val="23"/>
              </w:numPr>
              <w:jc w:val="both"/>
              <w:outlineLvl w:val="0"/>
              <w:rPr>
                <w:rFonts w:asciiTheme="minorHAnsi" w:hAnsiTheme="minorHAnsi"/>
                <w:sz w:val="20"/>
              </w:rPr>
            </w:pPr>
            <w:r w:rsidRPr="009F280D">
              <w:rPr>
                <w:rFonts w:asciiTheme="minorHAnsi" w:hAnsiTheme="minorHAnsi"/>
                <w:sz w:val="20"/>
              </w:rPr>
              <w:t>Nociones sobre Estados Contables Consolidados. Necesidad. Aspectos principales para su formulación.</w:t>
            </w:r>
          </w:p>
          <w:p w:rsidR="00331416" w:rsidRPr="009F280D" w:rsidRDefault="00331416">
            <w:pPr>
              <w:jc w:val="both"/>
              <w:outlineLvl w:val="0"/>
              <w:rPr>
                <w:rFonts w:asciiTheme="minorHAnsi" w:hAnsiTheme="minorHAnsi"/>
                <w:sz w:val="20"/>
              </w:rPr>
            </w:pPr>
          </w:p>
          <w:p w:rsidR="00331416" w:rsidRPr="009F280D" w:rsidRDefault="00331416">
            <w:pPr>
              <w:numPr>
                <w:ilvl w:val="0"/>
                <w:numId w:val="23"/>
              </w:numPr>
              <w:jc w:val="both"/>
              <w:outlineLvl w:val="0"/>
              <w:rPr>
                <w:rFonts w:asciiTheme="minorHAnsi" w:hAnsiTheme="minorHAnsi"/>
                <w:sz w:val="20"/>
              </w:rPr>
            </w:pPr>
            <w:r w:rsidRPr="009F280D">
              <w:rPr>
                <w:rFonts w:asciiTheme="minorHAnsi" w:hAnsiTheme="minorHAnsi"/>
                <w:sz w:val="20"/>
              </w:rPr>
              <w:t>Información contable de participaciones en negocios conjuntos. Concepto. Aspectos básicos.</w:t>
            </w:r>
          </w:p>
          <w:p w:rsidR="00331416" w:rsidRPr="009F280D" w:rsidRDefault="00331416">
            <w:pPr>
              <w:rPr>
                <w:rFonts w:asciiTheme="minorHAnsi" w:hAnsiTheme="minorHAnsi"/>
                <w:sz w:val="20"/>
              </w:rPr>
            </w:pPr>
          </w:p>
        </w:tc>
      </w:tr>
    </w:tbl>
    <w:p w:rsidR="00331416" w:rsidRPr="009F280D" w:rsidRDefault="00331416">
      <w:pPr>
        <w:rPr>
          <w:rFonts w:asciiTheme="minorHAnsi" w:hAnsiTheme="minorHAnsi"/>
          <w:sz w:val="20"/>
        </w:rPr>
      </w:pPr>
    </w:p>
    <w:p w:rsidR="00331416" w:rsidRPr="009F280D" w:rsidRDefault="00331416">
      <w:pPr>
        <w:numPr>
          <w:ilvl w:val="0"/>
          <w:numId w:val="11"/>
        </w:numPr>
        <w:rPr>
          <w:rFonts w:asciiTheme="minorHAnsi" w:hAnsiTheme="minorHAnsi"/>
          <w:sz w:val="20"/>
        </w:rPr>
      </w:pPr>
      <w:r w:rsidRPr="009F280D">
        <w:rPr>
          <w:rFonts w:asciiTheme="minorHAnsi" w:hAnsiTheme="minorHAnsi"/>
          <w:b/>
          <w:sz w:val="20"/>
        </w:rPr>
        <w:t>ESTRATEGIAS METODOLOGICAS</w:t>
      </w:r>
    </w:p>
    <w:p w:rsidR="00331416" w:rsidRPr="009F280D" w:rsidRDefault="00331416">
      <w:pP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sz w:val="20"/>
              </w:rPr>
            </w:pPr>
          </w:p>
          <w:p w:rsidR="00331416" w:rsidRPr="009F280D" w:rsidRDefault="00331416">
            <w:pPr>
              <w:pStyle w:val="Ttulo1"/>
              <w:numPr>
                <w:ilvl w:val="0"/>
                <w:numId w:val="46"/>
              </w:numPr>
              <w:rPr>
                <w:rFonts w:asciiTheme="minorHAnsi" w:hAnsiTheme="minorHAnsi"/>
                <w:sz w:val="20"/>
              </w:rPr>
            </w:pPr>
            <w:r w:rsidRPr="009F280D">
              <w:rPr>
                <w:rFonts w:asciiTheme="minorHAnsi" w:hAnsiTheme="minorHAnsi"/>
                <w:sz w:val="20"/>
              </w:rPr>
              <w:t>ACTIVIDADES A DESARROLLAR DURANTE EL DICTADO DE CLASES</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Las clases tienen el carácter de teórico - prácticas, utilizando en ellas el método de casos y trabajos prácticos. El desafío principal es poder acercar el “mundo real” a la clase.</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Para una mejor comprensión de los temas que se verán en clase, se requiere que el alumno lea la bibliografía correspondiente antes de cada clase.</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pStyle w:val="Ttulo1"/>
              <w:numPr>
                <w:ilvl w:val="0"/>
                <w:numId w:val="46"/>
              </w:numPr>
              <w:jc w:val="both"/>
              <w:rPr>
                <w:rFonts w:asciiTheme="minorHAnsi" w:hAnsiTheme="minorHAnsi"/>
                <w:sz w:val="20"/>
              </w:rPr>
            </w:pPr>
            <w:r w:rsidRPr="009F280D">
              <w:rPr>
                <w:rFonts w:asciiTheme="minorHAnsi" w:hAnsiTheme="minorHAnsi"/>
                <w:sz w:val="20"/>
              </w:rPr>
              <w:t>ACTIVIDADES A DESARROLLAR DURANTE EL SEMESTRE QUE NO SE DICTA CLASES</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 xml:space="preserve">Se dedicará ese tiempo a la investigación de los temas más actuales sobre la materia. En lo posible, sería ideal realizar dicha tarea con los alumnos que estén interesados. Creemos firmemente que se pueden obtener logros importantes cuando alumnos y profesores se unen para investigar los problemas puntuales relacionados con la materia. </w:t>
            </w:r>
          </w:p>
          <w:p w:rsidR="00331416" w:rsidRPr="009F280D" w:rsidRDefault="00331416">
            <w:pPr>
              <w:jc w:val="both"/>
              <w:rPr>
                <w:rFonts w:asciiTheme="minorHAnsi" w:hAnsiTheme="minorHAnsi"/>
                <w:sz w:val="20"/>
              </w:rPr>
            </w:pPr>
            <w:r w:rsidRPr="009F280D">
              <w:rPr>
                <w:rFonts w:asciiTheme="minorHAnsi" w:hAnsiTheme="minorHAnsi"/>
                <w:sz w:val="20"/>
              </w:rPr>
              <w:t xml:space="preserve">También queremos dedicar ese tiempo a la elaboración de casos prácticos y ejercicios para ser aplicados en cursos posteriores. </w:t>
            </w:r>
          </w:p>
        </w:tc>
      </w:tr>
    </w:tbl>
    <w:p w:rsidR="00331416" w:rsidRPr="009F280D" w:rsidRDefault="00331416">
      <w:pPr>
        <w:rPr>
          <w:rFonts w:asciiTheme="minorHAnsi" w:hAnsiTheme="minorHAnsi"/>
          <w:sz w:val="20"/>
        </w:rPr>
      </w:pPr>
    </w:p>
    <w:p w:rsidR="00331416" w:rsidRPr="009F280D" w:rsidRDefault="00331416">
      <w:pPr>
        <w:rPr>
          <w:rFonts w:asciiTheme="minorHAnsi" w:hAnsiTheme="minorHAnsi"/>
          <w:sz w:val="20"/>
        </w:rPr>
      </w:pPr>
    </w:p>
    <w:p w:rsidR="00331416" w:rsidRPr="009F280D" w:rsidRDefault="00331416">
      <w:pPr>
        <w:numPr>
          <w:ilvl w:val="0"/>
          <w:numId w:val="12"/>
        </w:numPr>
        <w:rPr>
          <w:rFonts w:asciiTheme="minorHAnsi" w:hAnsiTheme="minorHAnsi"/>
          <w:sz w:val="20"/>
        </w:rPr>
      </w:pPr>
      <w:r w:rsidRPr="009F280D">
        <w:rPr>
          <w:rFonts w:asciiTheme="minorHAnsi" w:hAnsiTheme="minorHAnsi"/>
          <w:b/>
          <w:sz w:val="20"/>
        </w:rPr>
        <w:t>RECURSOS DIDACTICOS</w:t>
      </w:r>
    </w:p>
    <w:p w:rsidR="00331416" w:rsidRPr="009F280D" w:rsidRDefault="00331416">
      <w:pP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sz w:val="20"/>
              </w:rPr>
            </w:pPr>
          </w:p>
          <w:p w:rsidR="00331416" w:rsidRPr="009F280D" w:rsidRDefault="00331416">
            <w:pPr>
              <w:pStyle w:val="Ttulo1"/>
              <w:numPr>
                <w:ilvl w:val="0"/>
                <w:numId w:val="47"/>
              </w:numPr>
              <w:rPr>
                <w:rFonts w:asciiTheme="minorHAnsi" w:hAnsiTheme="minorHAnsi"/>
                <w:sz w:val="20"/>
              </w:rPr>
            </w:pPr>
            <w:r w:rsidRPr="009F280D">
              <w:rPr>
                <w:rFonts w:asciiTheme="minorHAnsi" w:hAnsiTheme="minorHAnsi"/>
                <w:sz w:val="20"/>
              </w:rPr>
              <w:t>RECURSOS A UTILIZAR PARA EL DICTADO DE LAS CLASES</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 xml:space="preserve">Como quedó indicado más arriba, las clases tienen el carácter de teórico - prácticas, utilizando en ellas el método de casos y trabajos prácticos. Para poder llevar adelante dichas tareas, se utilizará el pizarrón, retroproyectores, etc. </w:t>
            </w:r>
          </w:p>
          <w:p w:rsidR="00331416" w:rsidRPr="009F280D" w:rsidRDefault="00331416">
            <w:pPr>
              <w:rPr>
                <w:rFonts w:asciiTheme="minorHAnsi" w:hAnsiTheme="minorHAnsi"/>
                <w:sz w:val="20"/>
              </w:rPr>
            </w:pPr>
          </w:p>
        </w:tc>
      </w:tr>
    </w:tbl>
    <w:p w:rsidR="00331416" w:rsidRPr="009F280D" w:rsidRDefault="00331416">
      <w:pPr>
        <w:rPr>
          <w:rFonts w:asciiTheme="minorHAnsi" w:hAnsiTheme="minorHAnsi"/>
          <w:sz w:val="20"/>
        </w:rPr>
      </w:pPr>
    </w:p>
    <w:p w:rsidR="00331416" w:rsidRPr="009F280D" w:rsidRDefault="00331416">
      <w:pPr>
        <w:rPr>
          <w:rFonts w:asciiTheme="minorHAnsi" w:hAnsiTheme="minorHAnsi"/>
          <w:sz w:val="20"/>
        </w:rPr>
      </w:pPr>
    </w:p>
    <w:p w:rsidR="00331416" w:rsidRPr="009F280D" w:rsidRDefault="00331416">
      <w:pPr>
        <w:numPr>
          <w:ilvl w:val="0"/>
          <w:numId w:val="13"/>
        </w:numPr>
        <w:rPr>
          <w:rFonts w:asciiTheme="minorHAnsi" w:hAnsiTheme="minorHAnsi"/>
          <w:sz w:val="20"/>
        </w:rPr>
      </w:pPr>
      <w:r w:rsidRPr="009F280D">
        <w:rPr>
          <w:rFonts w:asciiTheme="minorHAnsi" w:hAnsiTheme="minorHAnsi"/>
          <w:b/>
          <w:sz w:val="20"/>
        </w:rPr>
        <w:t>BIBLIOGRAFIA</w:t>
      </w:r>
    </w:p>
    <w:p w:rsidR="00331416" w:rsidRPr="009F280D" w:rsidRDefault="00331416">
      <w:pP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sz w:val="20"/>
              </w:rPr>
            </w:pPr>
          </w:p>
          <w:p w:rsidR="00331416" w:rsidRPr="009F280D" w:rsidRDefault="00331416">
            <w:pPr>
              <w:pStyle w:val="Ttulo1"/>
              <w:rPr>
                <w:rFonts w:asciiTheme="minorHAnsi" w:hAnsiTheme="minorHAnsi"/>
                <w:bCs/>
                <w:sz w:val="20"/>
                <w:u w:val="single"/>
              </w:rPr>
            </w:pPr>
            <w:r w:rsidRPr="009F280D">
              <w:rPr>
                <w:rFonts w:asciiTheme="minorHAnsi" w:hAnsiTheme="minorHAnsi"/>
                <w:bCs/>
                <w:sz w:val="20"/>
                <w:u w:val="single"/>
              </w:rPr>
              <w:t>BIBLIOGRAFIA BASICA POR UNIDAD</w:t>
            </w:r>
          </w:p>
          <w:p w:rsidR="00331416" w:rsidRPr="009F280D" w:rsidRDefault="00331416">
            <w:pPr>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1: Conceptos Introductorios.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Bibliografía básica</w:t>
            </w:r>
          </w:p>
          <w:p w:rsidR="00331416" w:rsidRPr="009F280D" w:rsidRDefault="00331416">
            <w:pPr>
              <w:jc w:val="both"/>
              <w:outlineLvl w:val="0"/>
              <w:rPr>
                <w:rFonts w:asciiTheme="minorHAnsi" w:hAnsiTheme="minorHAnsi"/>
                <w:sz w:val="20"/>
              </w:rPr>
            </w:pPr>
          </w:p>
          <w:p w:rsidR="00331416" w:rsidRPr="009F280D" w:rsidRDefault="00331416">
            <w:pPr>
              <w:numPr>
                <w:ilvl w:val="0"/>
                <w:numId w:val="26"/>
              </w:numPr>
              <w:jc w:val="both"/>
              <w:rPr>
                <w:rFonts w:asciiTheme="minorHAnsi" w:hAnsiTheme="minorHAnsi"/>
                <w:sz w:val="20"/>
              </w:rPr>
            </w:pPr>
            <w:r w:rsidRPr="009F280D">
              <w:rPr>
                <w:rFonts w:asciiTheme="minorHAnsi" w:hAnsiTheme="minorHAnsi"/>
                <w:sz w:val="20"/>
              </w:rPr>
              <w:t>AREVALO, Alberto, “Elementos de Contabilidad General”. (Selección contable,  1976)</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“Contabilidad Básica”. (La Ley, 2003).</w:t>
            </w:r>
          </w:p>
          <w:p w:rsidR="00331416" w:rsidRPr="009F280D" w:rsidRDefault="00331416">
            <w:pPr>
              <w:jc w:val="both"/>
              <w:rPr>
                <w:rFonts w:asciiTheme="minorHAnsi" w:hAnsiTheme="minorHAnsi"/>
                <w:sz w:val="20"/>
              </w:rPr>
            </w:pPr>
          </w:p>
          <w:p w:rsidR="00331416" w:rsidRPr="009F280D" w:rsidRDefault="00331416">
            <w:pPr>
              <w:numPr>
                <w:ilvl w:val="0"/>
                <w:numId w:val="28"/>
              </w:numPr>
              <w:jc w:val="both"/>
              <w:rPr>
                <w:rFonts w:asciiTheme="minorHAnsi" w:hAnsiTheme="minorHAnsi"/>
                <w:sz w:val="20"/>
              </w:rPr>
            </w:pPr>
            <w:r w:rsidRPr="009F280D">
              <w:rPr>
                <w:rFonts w:asciiTheme="minorHAnsi" w:hAnsiTheme="minorHAnsi"/>
                <w:sz w:val="20"/>
              </w:rPr>
              <w:t xml:space="preserve">SENDEROVICH, Isaac A. y SENDEROVICH, Paula D., “Contabilidad Básica.  Modelo de las resoluciones técnicas N° 6, 8, 9 y 10. Parte 1. Empresa y proceso  contable”. (Editorial </w:t>
            </w:r>
            <w:proofErr w:type="spellStart"/>
            <w:r w:rsidRPr="009F280D">
              <w:rPr>
                <w:rFonts w:asciiTheme="minorHAnsi" w:hAnsiTheme="minorHAnsi"/>
                <w:sz w:val="20"/>
              </w:rPr>
              <w:t>Reisa</w:t>
            </w:r>
            <w:proofErr w:type="spellEnd"/>
            <w:r w:rsidRPr="009F280D">
              <w:rPr>
                <w:rFonts w:asciiTheme="minorHAnsi" w:hAnsiTheme="minorHAnsi"/>
                <w:sz w:val="20"/>
              </w:rPr>
              <w:t>, 1993).</w:t>
            </w: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2: Principales Rubros de Activo y Pasivo</w:t>
            </w:r>
          </w:p>
          <w:p w:rsidR="00331416" w:rsidRPr="009F280D" w:rsidRDefault="00331416">
            <w:pPr>
              <w:jc w:val="both"/>
              <w:outlineLvl w:val="0"/>
              <w:rPr>
                <w:rFonts w:asciiTheme="minorHAnsi" w:hAnsiTheme="minorHAnsi"/>
                <w:sz w:val="20"/>
              </w:rPr>
            </w:pPr>
          </w:p>
          <w:p w:rsidR="00331416" w:rsidRPr="009F280D" w:rsidRDefault="00331416">
            <w:pPr>
              <w:jc w:val="both"/>
              <w:outlineLvl w:val="0"/>
              <w:rPr>
                <w:rFonts w:asciiTheme="minorHAnsi" w:hAnsiTheme="minorHAnsi"/>
                <w:sz w:val="20"/>
              </w:rPr>
            </w:pPr>
            <w:r w:rsidRPr="009F280D">
              <w:rPr>
                <w:rFonts w:asciiTheme="minorHAnsi" w:hAnsiTheme="minorHAnsi"/>
                <w:b/>
                <w:sz w:val="20"/>
              </w:rPr>
              <w:t>Bibliografía básica</w:t>
            </w:r>
          </w:p>
          <w:p w:rsidR="00331416" w:rsidRPr="009F280D" w:rsidRDefault="00331416">
            <w:pPr>
              <w:jc w:val="both"/>
              <w:rPr>
                <w:rFonts w:asciiTheme="minorHAnsi" w:hAnsiTheme="minorHAnsi"/>
                <w:sz w:val="20"/>
              </w:rPr>
            </w:pPr>
          </w:p>
          <w:p w:rsidR="00331416" w:rsidRPr="009F280D" w:rsidRDefault="00331416">
            <w:pPr>
              <w:numPr>
                <w:ilvl w:val="0"/>
                <w:numId w:val="29"/>
              </w:numPr>
              <w:jc w:val="both"/>
              <w:rPr>
                <w:rFonts w:asciiTheme="minorHAnsi" w:hAnsiTheme="minorHAnsi"/>
                <w:sz w:val="20"/>
              </w:rPr>
            </w:pPr>
            <w:r w:rsidRPr="009F280D">
              <w:rPr>
                <w:rFonts w:asciiTheme="minorHAnsi" w:hAnsiTheme="minorHAnsi"/>
                <w:sz w:val="20"/>
              </w:rPr>
              <w:t>BIONDI, Mario, “Tratado de Contabilidad Intermedia y Superior”, 4° Edición  actualizada. (Ediciones Macchi, 1995).</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“Contabilidad Básica”. (La Ley, 2003).</w:t>
            </w:r>
          </w:p>
          <w:p w:rsidR="00331416" w:rsidRPr="009F280D" w:rsidRDefault="00331416">
            <w:pPr>
              <w:jc w:val="both"/>
              <w:rPr>
                <w:rFonts w:asciiTheme="minorHAnsi" w:hAnsiTheme="minorHAnsi"/>
                <w:sz w:val="20"/>
              </w:rPr>
            </w:pPr>
          </w:p>
          <w:p w:rsidR="00331416" w:rsidRPr="009F280D" w:rsidRDefault="00331416">
            <w:pPr>
              <w:numPr>
                <w:ilvl w:val="0"/>
                <w:numId w:val="30"/>
              </w:numPr>
              <w:jc w:val="both"/>
              <w:rPr>
                <w:rFonts w:asciiTheme="minorHAnsi" w:hAnsiTheme="minorHAnsi"/>
                <w:sz w:val="20"/>
              </w:rPr>
            </w:pPr>
            <w:r w:rsidRPr="009F280D">
              <w:rPr>
                <w:rFonts w:asciiTheme="minorHAnsi" w:hAnsiTheme="minorHAnsi"/>
                <w:sz w:val="20"/>
              </w:rPr>
              <w:t xml:space="preserve">SENDEROVICH, Isaac A. y SENDEROVICH, Paula D., “Contabilidad Básica.   Modelo de las resoluciones técnicas N° 6, 8, 9 y 10. Parte 2. Resolución Técnica N°  10. Normas generales. Valuación y medición del patrimonio y resultados. Parte 3. Registración. Valuación. Exposición”. (Editorial </w:t>
            </w:r>
            <w:proofErr w:type="spellStart"/>
            <w:r w:rsidRPr="009F280D">
              <w:rPr>
                <w:rFonts w:asciiTheme="minorHAnsi" w:hAnsiTheme="minorHAnsi"/>
                <w:sz w:val="20"/>
              </w:rPr>
              <w:t>Reisa</w:t>
            </w:r>
            <w:proofErr w:type="spellEnd"/>
            <w:r w:rsidRPr="009F280D">
              <w:rPr>
                <w:rFonts w:asciiTheme="minorHAnsi" w:hAnsiTheme="minorHAnsi"/>
                <w:sz w:val="20"/>
              </w:rPr>
              <w:t>, 1993).</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“Cuestiones Contables Fundamentales”; 3° Edición; Macchi; 2001.</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“Normas Contables Profesionales de la FACPCE y del CPCECABA”; La Ley, 2002.</w:t>
            </w:r>
          </w:p>
          <w:p w:rsidR="00331416" w:rsidRPr="009F280D" w:rsidRDefault="00331416">
            <w:pPr>
              <w:jc w:val="both"/>
              <w:rPr>
                <w:rFonts w:asciiTheme="minorHAnsi" w:hAnsiTheme="minorHAnsi"/>
                <w:sz w:val="20"/>
              </w:rPr>
            </w:pPr>
          </w:p>
          <w:p w:rsidR="00331416" w:rsidRPr="009F280D" w:rsidRDefault="00331416">
            <w:pPr>
              <w:numPr>
                <w:ilvl w:val="0"/>
                <w:numId w:val="31"/>
              </w:numPr>
              <w:jc w:val="both"/>
              <w:rPr>
                <w:rFonts w:asciiTheme="minorHAnsi" w:hAnsiTheme="minorHAnsi"/>
                <w:sz w:val="20"/>
              </w:rPr>
            </w:pPr>
            <w:r w:rsidRPr="009F280D">
              <w:rPr>
                <w:rFonts w:asciiTheme="minorHAnsi" w:hAnsiTheme="minorHAnsi"/>
                <w:sz w:val="20"/>
              </w:rPr>
              <w:t xml:space="preserve">Resoluciones Técnicas FACPCE N° 8, 9, 16, 17, 18 y 19.  </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3: Patrimonio Neto</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sz w:val="20"/>
              </w:rPr>
            </w:pPr>
            <w:r w:rsidRPr="009F280D">
              <w:rPr>
                <w:rFonts w:asciiTheme="minorHAnsi" w:hAnsiTheme="minorHAnsi"/>
                <w:b/>
                <w:sz w:val="20"/>
              </w:rPr>
              <w:t>Bibliografía básica</w:t>
            </w:r>
          </w:p>
          <w:p w:rsidR="00331416" w:rsidRPr="009F280D" w:rsidRDefault="00331416">
            <w:pPr>
              <w:jc w:val="both"/>
              <w:rPr>
                <w:rFonts w:asciiTheme="minorHAnsi" w:hAnsiTheme="minorHAnsi"/>
                <w:sz w:val="20"/>
              </w:rPr>
            </w:pPr>
          </w:p>
          <w:p w:rsidR="00331416" w:rsidRPr="009F280D" w:rsidRDefault="00331416">
            <w:pPr>
              <w:numPr>
                <w:ilvl w:val="0"/>
                <w:numId w:val="33"/>
              </w:numPr>
              <w:jc w:val="both"/>
              <w:rPr>
                <w:rFonts w:asciiTheme="minorHAnsi" w:hAnsiTheme="minorHAnsi"/>
                <w:sz w:val="20"/>
              </w:rPr>
            </w:pPr>
            <w:r w:rsidRPr="009F280D">
              <w:rPr>
                <w:rFonts w:asciiTheme="minorHAnsi" w:hAnsiTheme="minorHAnsi"/>
                <w:sz w:val="20"/>
              </w:rPr>
              <w:t>BIONDI, Mario, “Tratado de Contabilidad Intermedia y Superior”, 4° Edición  actualizada. (Ediciones Macchi, 1995).</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“Contabilidad Básica”. (La Ley, 2003).</w:t>
            </w:r>
          </w:p>
          <w:p w:rsidR="00331416" w:rsidRPr="009F280D" w:rsidRDefault="00331416">
            <w:pPr>
              <w:jc w:val="both"/>
              <w:rPr>
                <w:rFonts w:asciiTheme="minorHAnsi" w:hAnsiTheme="minorHAnsi"/>
                <w:sz w:val="20"/>
              </w:rPr>
            </w:pPr>
          </w:p>
          <w:p w:rsidR="00331416" w:rsidRPr="009F280D" w:rsidRDefault="00331416">
            <w:pPr>
              <w:numPr>
                <w:ilvl w:val="0"/>
                <w:numId w:val="34"/>
              </w:numPr>
              <w:jc w:val="both"/>
              <w:rPr>
                <w:rFonts w:asciiTheme="minorHAnsi" w:hAnsiTheme="minorHAnsi"/>
                <w:sz w:val="20"/>
              </w:rPr>
            </w:pPr>
            <w:r w:rsidRPr="009F280D">
              <w:rPr>
                <w:rFonts w:asciiTheme="minorHAnsi" w:hAnsiTheme="minorHAnsi"/>
                <w:sz w:val="20"/>
              </w:rPr>
              <w:t xml:space="preserve">SENDEROVICH, Isaac A. y SENDEROVICH, Paula D., “Contabilidad Básica.    Modelo de las resoluciones técnicas N° 6, 8, 9 y 10. Parte 2. Resolución Técnica N°  10. Normas generales. Valuación y medición del patrimonio y resultados. Parte 3.  Registración. Valuación. Exposición”. (Editorial </w:t>
            </w:r>
            <w:proofErr w:type="spellStart"/>
            <w:r w:rsidRPr="009F280D">
              <w:rPr>
                <w:rFonts w:asciiTheme="minorHAnsi" w:hAnsiTheme="minorHAnsi"/>
                <w:sz w:val="20"/>
              </w:rPr>
              <w:t>Reisa</w:t>
            </w:r>
            <w:proofErr w:type="spellEnd"/>
            <w:r w:rsidRPr="009F280D">
              <w:rPr>
                <w:rFonts w:asciiTheme="minorHAnsi" w:hAnsiTheme="minorHAnsi"/>
                <w:sz w:val="20"/>
              </w:rPr>
              <w:t>, 1993).</w:t>
            </w:r>
          </w:p>
          <w:p w:rsidR="00331416" w:rsidRPr="009F280D" w:rsidRDefault="00331416">
            <w:pPr>
              <w:jc w:val="both"/>
              <w:rPr>
                <w:rFonts w:asciiTheme="minorHAnsi" w:hAnsiTheme="minorHAnsi"/>
                <w:sz w:val="20"/>
              </w:rPr>
            </w:pPr>
          </w:p>
          <w:p w:rsidR="00331416" w:rsidRPr="009F280D" w:rsidRDefault="00331416">
            <w:pPr>
              <w:numPr>
                <w:ilvl w:val="0"/>
                <w:numId w:val="31"/>
              </w:numPr>
              <w:jc w:val="both"/>
              <w:rPr>
                <w:rFonts w:asciiTheme="minorHAnsi" w:hAnsiTheme="minorHAnsi"/>
                <w:sz w:val="20"/>
              </w:rPr>
            </w:pPr>
            <w:r w:rsidRPr="009F280D">
              <w:rPr>
                <w:rFonts w:asciiTheme="minorHAnsi" w:hAnsiTheme="minorHAnsi"/>
                <w:sz w:val="20"/>
              </w:rPr>
              <w:t xml:space="preserve">Resoluciones Técnicas FACPCE N° 8, 9, 16, 17, 18 y 19.  </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4: Informes Contables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sz w:val="20"/>
              </w:rPr>
            </w:pPr>
            <w:r w:rsidRPr="009F280D">
              <w:rPr>
                <w:rFonts w:asciiTheme="minorHAnsi" w:hAnsiTheme="minorHAnsi"/>
                <w:b/>
                <w:sz w:val="20"/>
              </w:rPr>
              <w:t>Bibliografía básica</w:t>
            </w:r>
          </w:p>
          <w:p w:rsidR="00331416" w:rsidRPr="009F280D" w:rsidRDefault="00331416">
            <w:pPr>
              <w:jc w:val="both"/>
              <w:rPr>
                <w:rFonts w:asciiTheme="minorHAnsi" w:hAnsiTheme="minorHAnsi"/>
                <w:sz w:val="20"/>
              </w:rPr>
            </w:pPr>
          </w:p>
          <w:p w:rsidR="00331416" w:rsidRPr="009F280D" w:rsidRDefault="00331416">
            <w:pPr>
              <w:numPr>
                <w:ilvl w:val="0"/>
                <w:numId w:val="36"/>
              </w:numPr>
              <w:jc w:val="both"/>
              <w:rPr>
                <w:rFonts w:asciiTheme="minorHAnsi" w:hAnsiTheme="minorHAnsi"/>
                <w:sz w:val="20"/>
              </w:rPr>
            </w:pPr>
            <w:r w:rsidRPr="009F280D">
              <w:rPr>
                <w:rFonts w:asciiTheme="minorHAnsi" w:hAnsiTheme="minorHAnsi"/>
                <w:sz w:val="20"/>
              </w:rPr>
              <w:t>BIONDI, Mario, “Tratado de Contabilidad Intermedia y Superior”, 4° Edición   actualizada. (Ediciones Macchi, 1995).</w:t>
            </w:r>
          </w:p>
          <w:p w:rsidR="00331416" w:rsidRPr="009F280D" w:rsidRDefault="00331416">
            <w:pPr>
              <w:jc w:val="both"/>
              <w:rPr>
                <w:rFonts w:asciiTheme="minorHAnsi" w:hAnsiTheme="minorHAnsi"/>
                <w:sz w:val="20"/>
              </w:rPr>
            </w:pPr>
          </w:p>
          <w:p w:rsidR="00331416" w:rsidRPr="009F280D" w:rsidRDefault="00331416">
            <w:pPr>
              <w:numPr>
                <w:ilvl w:val="0"/>
                <w:numId w:val="37"/>
              </w:numPr>
              <w:jc w:val="both"/>
              <w:rPr>
                <w:rFonts w:asciiTheme="minorHAnsi" w:hAnsiTheme="minorHAnsi"/>
                <w:sz w:val="20"/>
              </w:rPr>
            </w:pPr>
            <w:r w:rsidRPr="009F280D">
              <w:rPr>
                <w:rFonts w:asciiTheme="minorHAnsi" w:hAnsiTheme="minorHAnsi"/>
                <w:sz w:val="20"/>
              </w:rPr>
              <w:t xml:space="preserve">SENDEROVICH, Isaac A. y SENDEROVICH, Paula D., “Contabilidad Básica.   Modelo de las resoluciones técnicas N° 6, 8, 9 y 10. Parte 3. Registración. Valuación.   Exposición”. (Editorial </w:t>
            </w:r>
            <w:proofErr w:type="spellStart"/>
            <w:r w:rsidRPr="009F280D">
              <w:rPr>
                <w:rFonts w:asciiTheme="minorHAnsi" w:hAnsiTheme="minorHAnsi"/>
                <w:sz w:val="20"/>
              </w:rPr>
              <w:t>Reisa</w:t>
            </w:r>
            <w:proofErr w:type="spellEnd"/>
            <w:r w:rsidRPr="009F280D">
              <w:rPr>
                <w:rFonts w:asciiTheme="minorHAnsi" w:hAnsiTheme="minorHAnsi"/>
                <w:sz w:val="20"/>
              </w:rPr>
              <w:t>, 1993).</w:t>
            </w:r>
          </w:p>
          <w:p w:rsidR="00331416" w:rsidRPr="009F280D" w:rsidRDefault="00331416">
            <w:pPr>
              <w:jc w:val="both"/>
              <w:rPr>
                <w:rFonts w:asciiTheme="minorHAnsi" w:hAnsiTheme="minorHAnsi"/>
                <w:sz w:val="20"/>
              </w:rPr>
            </w:pPr>
          </w:p>
          <w:p w:rsidR="00331416" w:rsidRPr="009F280D" w:rsidRDefault="00331416">
            <w:pPr>
              <w:numPr>
                <w:ilvl w:val="0"/>
                <w:numId w:val="38"/>
              </w:numPr>
              <w:jc w:val="both"/>
              <w:rPr>
                <w:rFonts w:asciiTheme="minorHAnsi" w:hAnsiTheme="minorHAnsi"/>
                <w:sz w:val="20"/>
              </w:rPr>
            </w:pPr>
            <w:r w:rsidRPr="009F280D">
              <w:rPr>
                <w:rFonts w:asciiTheme="minorHAnsi" w:hAnsiTheme="minorHAnsi"/>
                <w:sz w:val="20"/>
              </w:rPr>
              <w:t xml:space="preserve">TORRES, Ramón L., “Principales aspectos del Balance Mensual de Resultados”.   (Cuadernillo de Estudio N° 1, Sección Contabilidad, F.C.E. - U.N.C., 1968) </w:t>
            </w:r>
          </w:p>
          <w:p w:rsidR="00331416" w:rsidRPr="009F280D" w:rsidRDefault="00331416">
            <w:pPr>
              <w:jc w:val="both"/>
              <w:rPr>
                <w:rFonts w:asciiTheme="minorHAnsi" w:hAnsiTheme="minorHAnsi"/>
                <w:sz w:val="20"/>
              </w:rPr>
            </w:pPr>
          </w:p>
          <w:p w:rsidR="00331416" w:rsidRPr="009F280D" w:rsidRDefault="00331416">
            <w:pPr>
              <w:numPr>
                <w:ilvl w:val="0"/>
                <w:numId w:val="39"/>
              </w:numPr>
              <w:jc w:val="both"/>
              <w:rPr>
                <w:rFonts w:asciiTheme="minorHAnsi" w:hAnsiTheme="minorHAnsi"/>
                <w:sz w:val="20"/>
              </w:rPr>
            </w:pPr>
            <w:r w:rsidRPr="009F280D">
              <w:rPr>
                <w:rFonts w:asciiTheme="minorHAnsi" w:hAnsiTheme="minorHAnsi"/>
                <w:sz w:val="20"/>
              </w:rPr>
              <w:t xml:space="preserve">Resolución Técnica N° 8 - Normas Generales de Exposición Contable. (F.A.C.P.C.E.) </w:t>
            </w:r>
          </w:p>
          <w:p w:rsidR="00331416" w:rsidRPr="009F280D" w:rsidRDefault="00331416">
            <w:pPr>
              <w:jc w:val="both"/>
              <w:rPr>
                <w:rFonts w:asciiTheme="minorHAnsi" w:hAnsiTheme="minorHAnsi"/>
                <w:sz w:val="20"/>
              </w:rPr>
            </w:pPr>
          </w:p>
          <w:p w:rsidR="00331416" w:rsidRPr="009F280D" w:rsidRDefault="00331416">
            <w:pPr>
              <w:numPr>
                <w:ilvl w:val="0"/>
                <w:numId w:val="40"/>
              </w:numPr>
              <w:jc w:val="both"/>
              <w:rPr>
                <w:rFonts w:asciiTheme="minorHAnsi" w:hAnsiTheme="minorHAnsi"/>
                <w:sz w:val="20"/>
              </w:rPr>
            </w:pPr>
            <w:r w:rsidRPr="009F280D">
              <w:rPr>
                <w:rFonts w:asciiTheme="minorHAnsi" w:hAnsiTheme="minorHAnsi"/>
                <w:sz w:val="20"/>
              </w:rPr>
              <w:t xml:space="preserve">Resolución Técnica N° 9 - Normas Particulares de Exposición Contable para entes   comerciales, industriales o de servicios. (F.A.C.P.C.E.) </w:t>
            </w:r>
          </w:p>
          <w:p w:rsidR="00331416" w:rsidRPr="009F280D" w:rsidRDefault="00331416">
            <w:pPr>
              <w:jc w:val="both"/>
              <w:rPr>
                <w:rFonts w:asciiTheme="minorHAnsi" w:hAnsiTheme="minorHAnsi"/>
                <w:sz w:val="20"/>
              </w:rPr>
            </w:pPr>
          </w:p>
          <w:p w:rsidR="00331416" w:rsidRPr="009F280D" w:rsidRDefault="00331416">
            <w:pPr>
              <w:numPr>
                <w:ilvl w:val="0"/>
                <w:numId w:val="41"/>
              </w:numPr>
              <w:jc w:val="both"/>
              <w:rPr>
                <w:rFonts w:asciiTheme="minorHAnsi" w:hAnsiTheme="minorHAnsi"/>
                <w:sz w:val="20"/>
              </w:rPr>
            </w:pPr>
            <w:r w:rsidRPr="009F280D">
              <w:rPr>
                <w:rFonts w:asciiTheme="minorHAnsi" w:hAnsiTheme="minorHAnsi"/>
                <w:sz w:val="20"/>
              </w:rPr>
              <w:t>Resolución Técnica N° 11 - Normas Particulares de Exposición Contable para entes   sin fines de lucro. (F.A.C.P.C.E.)</w:t>
            </w:r>
          </w:p>
          <w:p w:rsidR="00331416" w:rsidRPr="009F280D" w:rsidRDefault="00331416">
            <w:pPr>
              <w:jc w:val="both"/>
              <w:rPr>
                <w:rFonts w:asciiTheme="minorHAnsi" w:hAnsiTheme="minorHAnsi"/>
                <w:sz w:val="20"/>
              </w:rPr>
            </w:pPr>
            <w:r w:rsidRPr="009F280D">
              <w:rPr>
                <w:rFonts w:asciiTheme="minorHAnsi" w:hAnsiTheme="minorHAnsi"/>
                <w:sz w:val="20"/>
              </w:rPr>
              <w:t xml:space="preserve"> </w:t>
            </w:r>
          </w:p>
          <w:p w:rsidR="00331416" w:rsidRPr="009F280D" w:rsidRDefault="00331416">
            <w:pPr>
              <w:numPr>
                <w:ilvl w:val="0"/>
                <w:numId w:val="42"/>
              </w:numPr>
              <w:jc w:val="both"/>
              <w:rPr>
                <w:rFonts w:asciiTheme="minorHAnsi" w:hAnsiTheme="minorHAnsi"/>
                <w:sz w:val="20"/>
              </w:rPr>
            </w:pPr>
            <w:r w:rsidRPr="009F280D">
              <w:rPr>
                <w:rFonts w:asciiTheme="minorHAnsi" w:hAnsiTheme="minorHAnsi"/>
                <w:sz w:val="20"/>
              </w:rPr>
              <w:t>Ley N° 19.550 y sus modificaciones.</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“Cuestiones Contables Fundamentales”; 3° Edición; Macchi; 2001.</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“Normas Contables Profesionales de la FACPCE y del CPCECABA”; La Ley, 2002.</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p>
          <w:p w:rsidR="00331416" w:rsidRPr="009F280D" w:rsidRDefault="00331416">
            <w:pPr>
              <w:pBdr>
                <w:top w:val="single" w:sz="12" w:space="1" w:color="auto"/>
                <w:left w:val="single" w:sz="12" w:space="1" w:color="auto"/>
                <w:bottom w:val="single" w:sz="12" w:space="1" w:color="auto"/>
                <w:right w:val="single" w:sz="12" w:space="1" w:color="auto"/>
              </w:pBdr>
              <w:shd w:val="pct20" w:color="auto" w:fill="auto"/>
              <w:jc w:val="center"/>
              <w:outlineLvl w:val="0"/>
              <w:rPr>
                <w:rFonts w:asciiTheme="minorHAnsi" w:hAnsiTheme="minorHAnsi"/>
                <w:b/>
                <w:sz w:val="20"/>
              </w:rPr>
            </w:pPr>
            <w:r w:rsidRPr="009F280D">
              <w:rPr>
                <w:rFonts w:asciiTheme="minorHAnsi" w:hAnsiTheme="minorHAnsi"/>
                <w:b/>
                <w:sz w:val="20"/>
              </w:rPr>
              <w:t>UNIDAD 5: Conjuntos Económicos y Negocios Conjuntos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sz w:val="20"/>
              </w:rPr>
            </w:pPr>
            <w:r w:rsidRPr="009F280D">
              <w:rPr>
                <w:rFonts w:asciiTheme="minorHAnsi" w:hAnsiTheme="minorHAnsi"/>
                <w:b/>
                <w:sz w:val="20"/>
              </w:rPr>
              <w:t>Bibliografía básica</w:t>
            </w:r>
          </w:p>
          <w:p w:rsidR="00331416" w:rsidRPr="009F280D" w:rsidRDefault="00331416">
            <w:pPr>
              <w:jc w:val="both"/>
              <w:rPr>
                <w:rFonts w:asciiTheme="minorHAnsi" w:hAnsiTheme="minorHAnsi"/>
                <w:sz w:val="20"/>
              </w:rPr>
            </w:pPr>
          </w:p>
          <w:p w:rsidR="00331416" w:rsidRPr="009F280D" w:rsidRDefault="00331416">
            <w:pPr>
              <w:numPr>
                <w:ilvl w:val="0"/>
                <w:numId w:val="43"/>
              </w:numPr>
              <w:jc w:val="both"/>
              <w:rPr>
                <w:rFonts w:asciiTheme="minorHAnsi" w:hAnsiTheme="minorHAnsi"/>
                <w:sz w:val="20"/>
              </w:rPr>
            </w:pPr>
            <w:r w:rsidRPr="009F280D">
              <w:rPr>
                <w:rFonts w:asciiTheme="minorHAnsi" w:hAnsiTheme="minorHAnsi"/>
                <w:sz w:val="20"/>
              </w:rPr>
              <w:t xml:space="preserve">Resolución Técnica N° 21 – Consolidación de Estados Contables. (F.A.C.P.C.E. ) </w:t>
            </w:r>
          </w:p>
          <w:p w:rsidR="00331416" w:rsidRPr="009F280D" w:rsidRDefault="00331416">
            <w:pPr>
              <w:jc w:val="both"/>
              <w:rPr>
                <w:rFonts w:asciiTheme="minorHAnsi" w:hAnsiTheme="minorHAnsi"/>
                <w:sz w:val="20"/>
              </w:rPr>
            </w:pPr>
          </w:p>
          <w:p w:rsidR="00331416" w:rsidRPr="009F280D" w:rsidRDefault="00331416">
            <w:pPr>
              <w:numPr>
                <w:ilvl w:val="0"/>
                <w:numId w:val="44"/>
              </w:numPr>
              <w:jc w:val="both"/>
              <w:rPr>
                <w:rFonts w:asciiTheme="minorHAnsi" w:hAnsiTheme="minorHAnsi"/>
                <w:sz w:val="20"/>
              </w:rPr>
            </w:pPr>
            <w:r w:rsidRPr="009F280D">
              <w:rPr>
                <w:rFonts w:asciiTheme="minorHAnsi" w:hAnsiTheme="minorHAnsi"/>
                <w:sz w:val="20"/>
              </w:rPr>
              <w:t>Resolución Técnica N° 14 – Información contable de participaciones en negocios conjuntos. (F.A.C.P.C.E. ).</w:t>
            </w:r>
          </w:p>
          <w:p w:rsidR="00331416" w:rsidRPr="009F280D" w:rsidRDefault="00331416">
            <w:pPr>
              <w:jc w:val="both"/>
              <w:rPr>
                <w:rFonts w:asciiTheme="minorHAnsi" w:hAnsiTheme="minorHAnsi"/>
                <w:sz w:val="20"/>
              </w:rPr>
            </w:pPr>
          </w:p>
          <w:p w:rsidR="00331416" w:rsidRPr="009F280D" w:rsidRDefault="00331416">
            <w:pPr>
              <w:numPr>
                <w:ilvl w:val="0"/>
                <w:numId w:val="27"/>
              </w:numPr>
              <w:jc w:val="both"/>
              <w:rPr>
                <w:rFonts w:asciiTheme="minorHAnsi" w:hAnsiTheme="minorHAnsi"/>
                <w:sz w:val="20"/>
              </w:rPr>
            </w:pPr>
            <w:r w:rsidRPr="009F280D">
              <w:rPr>
                <w:rFonts w:asciiTheme="minorHAnsi" w:hAnsiTheme="minorHAnsi"/>
                <w:sz w:val="20"/>
              </w:rPr>
              <w:t>FOWLER NEWTON, Enrique, “Normas Contables Profesionales de la FACPCE y del CPCECABA”; La Ley, 2002.</w:t>
            </w:r>
          </w:p>
          <w:p w:rsidR="00331416" w:rsidRPr="009F280D" w:rsidRDefault="00331416">
            <w:pPr>
              <w:jc w:val="both"/>
              <w:rPr>
                <w:rFonts w:asciiTheme="minorHAnsi" w:hAnsiTheme="minorHAnsi"/>
                <w:sz w:val="20"/>
              </w:rPr>
            </w:pPr>
          </w:p>
          <w:p w:rsidR="00331416" w:rsidRPr="009F280D" w:rsidRDefault="00331416">
            <w:pPr>
              <w:numPr>
                <w:ilvl w:val="0"/>
                <w:numId w:val="45"/>
              </w:numPr>
              <w:jc w:val="both"/>
              <w:rPr>
                <w:rFonts w:asciiTheme="minorHAnsi" w:hAnsiTheme="minorHAnsi"/>
                <w:sz w:val="20"/>
              </w:rPr>
            </w:pPr>
            <w:r w:rsidRPr="009F280D">
              <w:rPr>
                <w:rFonts w:asciiTheme="minorHAnsi" w:hAnsiTheme="minorHAnsi"/>
                <w:sz w:val="20"/>
              </w:rPr>
              <w:t>Apuntes de Clase.</w:t>
            </w:r>
          </w:p>
          <w:p w:rsidR="00331416" w:rsidRPr="009F280D" w:rsidRDefault="00331416">
            <w:pPr>
              <w:rPr>
                <w:rFonts w:asciiTheme="minorHAnsi" w:hAnsiTheme="minorHAnsi"/>
                <w:sz w:val="20"/>
              </w:rPr>
            </w:pPr>
          </w:p>
          <w:p w:rsidR="00331416" w:rsidRPr="009F280D" w:rsidRDefault="00331416">
            <w:pPr>
              <w:jc w:val="both"/>
              <w:rPr>
                <w:rFonts w:asciiTheme="minorHAnsi" w:hAnsiTheme="minorHAnsi"/>
                <w:sz w:val="20"/>
              </w:rPr>
            </w:pPr>
          </w:p>
        </w:tc>
      </w:tr>
    </w:tbl>
    <w:p w:rsidR="00331416" w:rsidRPr="009F280D" w:rsidRDefault="00331416">
      <w:pPr>
        <w:rPr>
          <w:rFonts w:asciiTheme="minorHAnsi" w:hAnsiTheme="minorHAnsi"/>
          <w:sz w:val="20"/>
        </w:rPr>
      </w:pPr>
    </w:p>
    <w:p w:rsidR="00331416" w:rsidRDefault="00331416">
      <w:pPr>
        <w:rPr>
          <w:rFonts w:asciiTheme="minorHAnsi" w:hAnsiTheme="minorHAnsi"/>
          <w:sz w:val="20"/>
        </w:rPr>
      </w:pPr>
    </w:p>
    <w:p w:rsidR="00BE5285" w:rsidRPr="009F280D" w:rsidRDefault="00BE5285">
      <w:pPr>
        <w:rPr>
          <w:rFonts w:asciiTheme="minorHAnsi" w:hAnsiTheme="minorHAnsi"/>
          <w:sz w:val="20"/>
        </w:rPr>
      </w:pPr>
    </w:p>
    <w:p w:rsidR="00331416" w:rsidRPr="009F280D" w:rsidRDefault="00331416">
      <w:pPr>
        <w:rPr>
          <w:rFonts w:asciiTheme="minorHAnsi" w:hAnsiTheme="minorHAnsi"/>
          <w:sz w:val="20"/>
        </w:rPr>
      </w:pPr>
    </w:p>
    <w:p w:rsidR="00331416" w:rsidRPr="009F280D" w:rsidRDefault="00331416">
      <w:pPr>
        <w:numPr>
          <w:ilvl w:val="0"/>
          <w:numId w:val="14"/>
        </w:numPr>
        <w:rPr>
          <w:rFonts w:asciiTheme="minorHAnsi" w:hAnsiTheme="minorHAnsi"/>
          <w:sz w:val="20"/>
        </w:rPr>
      </w:pPr>
      <w:r w:rsidRPr="009F280D">
        <w:rPr>
          <w:rFonts w:asciiTheme="minorHAnsi" w:hAnsiTheme="minorHAnsi"/>
          <w:b/>
          <w:sz w:val="20"/>
        </w:rPr>
        <w:lastRenderedPageBreak/>
        <w:t>REGULARIDAD</w:t>
      </w:r>
    </w:p>
    <w:p w:rsidR="00331416" w:rsidRPr="009F280D" w:rsidRDefault="00331416">
      <w:pPr>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b/>
                <w:sz w:val="20"/>
              </w:rPr>
            </w:pPr>
          </w:p>
          <w:p w:rsidR="00331416" w:rsidRPr="009F280D" w:rsidRDefault="00331416">
            <w:pPr>
              <w:jc w:val="both"/>
              <w:outlineLvl w:val="0"/>
              <w:rPr>
                <w:rFonts w:asciiTheme="minorHAnsi" w:hAnsiTheme="minorHAnsi"/>
                <w:sz w:val="20"/>
              </w:rPr>
            </w:pPr>
            <w:r w:rsidRPr="009F280D">
              <w:rPr>
                <w:rFonts w:asciiTheme="minorHAnsi" w:hAnsiTheme="minorHAnsi"/>
                <w:b/>
                <w:sz w:val="20"/>
              </w:rPr>
              <w:t xml:space="preserve">a) </w:t>
            </w:r>
            <w:r w:rsidRPr="009F280D">
              <w:rPr>
                <w:rFonts w:asciiTheme="minorHAnsi" w:hAnsiTheme="minorHAnsi"/>
                <w:b/>
                <w:sz w:val="20"/>
                <w:u w:val="single"/>
              </w:rPr>
              <w:t>Regularidad</w:t>
            </w:r>
            <w:r w:rsidRPr="009F280D">
              <w:rPr>
                <w:rFonts w:asciiTheme="minorHAnsi" w:hAnsiTheme="minorHAnsi"/>
                <w:b/>
                <w:sz w:val="20"/>
              </w:rPr>
              <w:t>:</w:t>
            </w:r>
            <w:r w:rsidRPr="009F280D">
              <w:rPr>
                <w:rFonts w:asciiTheme="minorHAnsi" w:hAnsiTheme="minorHAnsi"/>
                <w:sz w:val="20"/>
              </w:rPr>
              <w:t xml:space="preserve"> La regularidad se obtiene mediante:</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ab/>
              <w:t>- la aprobación de dos evaluaciones parciales.</w:t>
            </w:r>
          </w:p>
          <w:p w:rsidR="00331416" w:rsidRPr="009F280D" w:rsidRDefault="00331416">
            <w:pPr>
              <w:jc w:val="both"/>
              <w:rPr>
                <w:rFonts w:asciiTheme="minorHAnsi" w:hAnsiTheme="minorHAnsi"/>
                <w:sz w:val="20"/>
              </w:rPr>
            </w:pPr>
            <w:r w:rsidRPr="009F280D">
              <w:rPr>
                <w:rFonts w:asciiTheme="minorHAnsi" w:hAnsiTheme="minorHAnsi"/>
                <w:sz w:val="20"/>
              </w:rPr>
              <w:tab/>
              <w:t>- asistencia mínima del 75% de las clases.</w:t>
            </w:r>
          </w:p>
          <w:p w:rsidR="00331416" w:rsidRPr="009F280D" w:rsidRDefault="00331416">
            <w:pPr>
              <w:jc w:val="both"/>
              <w:rPr>
                <w:rFonts w:asciiTheme="minorHAnsi" w:hAnsiTheme="minorHAnsi"/>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 xml:space="preserve">b) </w:t>
            </w:r>
            <w:r w:rsidRPr="009F280D">
              <w:rPr>
                <w:rFonts w:asciiTheme="minorHAnsi" w:hAnsiTheme="minorHAnsi"/>
                <w:b/>
                <w:sz w:val="20"/>
                <w:u w:val="single"/>
              </w:rPr>
              <w:t>Controles de lectura</w:t>
            </w:r>
          </w:p>
          <w:p w:rsidR="00331416" w:rsidRPr="009F280D" w:rsidRDefault="00331416">
            <w:pPr>
              <w:jc w:val="both"/>
              <w:outlineLvl w:val="0"/>
              <w:rPr>
                <w:rFonts w:asciiTheme="minorHAnsi" w:hAnsiTheme="minorHAnsi"/>
                <w:b/>
                <w:sz w:val="20"/>
              </w:rPr>
            </w:pPr>
          </w:p>
          <w:p w:rsidR="00331416" w:rsidRPr="009F280D" w:rsidRDefault="00331416">
            <w:pPr>
              <w:pStyle w:val="Textoindependiente2"/>
              <w:rPr>
                <w:rFonts w:asciiTheme="minorHAnsi" w:hAnsiTheme="minorHAnsi"/>
                <w:sz w:val="20"/>
              </w:rPr>
            </w:pPr>
            <w:r w:rsidRPr="009F280D">
              <w:rPr>
                <w:rFonts w:asciiTheme="minorHAnsi" w:hAnsiTheme="minorHAnsi"/>
                <w:sz w:val="20"/>
              </w:rPr>
              <w:t xml:space="preserve">En las fechas establecidas en el calendario de actividades y durante la última hora de cursado, el alumno deberá rendir los controles de lectura programados. Los temas que se incluyen en cada control de lectura están descriptos en el calendario de actividades. Cada control de lectura tendrá un puntaje máximo de 100 </w:t>
            </w:r>
            <w:proofErr w:type="spellStart"/>
            <w:r w:rsidRPr="009F280D">
              <w:rPr>
                <w:rFonts w:asciiTheme="minorHAnsi" w:hAnsiTheme="minorHAnsi"/>
                <w:sz w:val="20"/>
              </w:rPr>
              <w:t>ptos</w:t>
            </w:r>
            <w:proofErr w:type="spellEnd"/>
            <w:r w:rsidRPr="009F280D">
              <w:rPr>
                <w:rFonts w:asciiTheme="minorHAnsi" w:hAnsiTheme="minorHAnsi"/>
                <w:sz w:val="20"/>
              </w:rPr>
              <w:t xml:space="preserve">. y una ponderación del 15 % a los efectos de integrar el puntaje de las evaluaciones parciales. </w:t>
            </w:r>
          </w:p>
          <w:p w:rsidR="00331416" w:rsidRPr="009F280D" w:rsidRDefault="00331416">
            <w:pPr>
              <w:jc w:val="both"/>
              <w:outlineLvl w:val="0"/>
              <w:rPr>
                <w:rFonts w:asciiTheme="minorHAnsi" w:hAnsiTheme="minorHAnsi"/>
                <w:b/>
                <w:sz w:val="20"/>
              </w:rPr>
            </w:pPr>
          </w:p>
          <w:p w:rsidR="00331416" w:rsidRPr="009F280D" w:rsidRDefault="00331416">
            <w:pPr>
              <w:jc w:val="both"/>
              <w:outlineLvl w:val="0"/>
              <w:rPr>
                <w:rFonts w:asciiTheme="minorHAnsi" w:hAnsiTheme="minorHAnsi"/>
                <w:b/>
                <w:sz w:val="20"/>
              </w:rPr>
            </w:pPr>
            <w:r w:rsidRPr="009F280D">
              <w:rPr>
                <w:rFonts w:asciiTheme="minorHAnsi" w:hAnsiTheme="minorHAnsi"/>
                <w:b/>
                <w:sz w:val="20"/>
              </w:rPr>
              <w:t xml:space="preserve">c) </w:t>
            </w:r>
            <w:r w:rsidRPr="009F280D">
              <w:rPr>
                <w:rFonts w:asciiTheme="minorHAnsi" w:hAnsiTheme="minorHAnsi"/>
                <w:b/>
                <w:sz w:val="20"/>
                <w:u w:val="single"/>
              </w:rPr>
              <w:t>Evaluación por examen parcial</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 xml:space="preserve">El alumno deberá rendir y aprobar los dos exámenes parciales que contendrán teoría y práctica. Existirá la posibilidad de 1 parcial </w:t>
            </w:r>
            <w:proofErr w:type="spellStart"/>
            <w:r w:rsidRPr="009F280D">
              <w:rPr>
                <w:rFonts w:asciiTheme="minorHAnsi" w:hAnsiTheme="minorHAnsi"/>
                <w:sz w:val="20"/>
              </w:rPr>
              <w:t>recuperatorio</w:t>
            </w:r>
            <w:proofErr w:type="spellEnd"/>
            <w:r w:rsidRPr="009F280D">
              <w:rPr>
                <w:rFonts w:asciiTheme="minorHAnsi" w:hAnsiTheme="minorHAnsi"/>
                <w:sz w:val="20"/>
              </w:rPr>
              <w:t xml:space="preserve">. Para aprobar cada examen parcial se requiere un puntaje mínimo de 60 puntos sobre 100 puntos. </w:t>
            </w:r>
          </w:p>
          <w:p w:rsidR="00331416" w:rsidRPr="009F280D" w:rsidRDefault="00331416">
            <w:pPr>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El puntaje final de cada examen parcial se obtiene de la siguiente forma:</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85% puntaje obtenido en la evaluación parcial</w:t>
            </w:r>
          </w:p>
          <w:p w:rsidR="00331416" w:rsidRPr="009F280D" w:rsidRDefault="00331416">
            <w:pPr>
              <w:jc w:val="both"/>
              <w:rPr>
                <w:rFonts w:asciiTheme="minorHAnsi" w:hAnsiTheme="minorHAnsi"/>
                <w:sz w:val="20"/>
              </w:rPr>
            </w:pPr>
            <w:r w:rsidRPr="009F280D">
              <w:rPr>
                <w:rFonts w:asciiTheme="minorHAnsi" w:hAnsiTheme="minorHAnsi"/>
                <w:sz w:val="20"/>
              </w:rPr>
              <w:t xml:space="preserve">15% promedio de las calificaciones obtenidas en los controles de lectura </w:t>
            </w:r>
          </w:p>
          <w:p w:rsidR="00331416" w:rsidRPr="009F280D" w:rsidRDefault="00331416">
            <w:pPr>
              <w:jc w:val="both"/>
              <w:rPr>
                <w:rFonts w:asciiTheme="minorHAnsi" w:hAnsiTheme="minorHAnsi"/>
                <w:sz w:val="20"/>
              </w:rPr>
            </w:pPr>
          </w:p>
          <w:p w:rsidR="00331416" w:rsidRPr="009F280D" w:rsidRDefault="00331416">
            <w:pPr>
              <w:jc w:val="both"/>
              <w:rPr>
                <w:rFonts w:asciiTheme="minorHAnsi" w:hAnsiTheme="minorHAnsi"/>
                <w:sz w:val="20"/>
              </w:rPr>
            </w:pPr>
            <w:r w:rsidRPr="009F280D">
              <w:rPr>
                <w:rFonts w:asciiTheme="minorHAnsi" w:hAnsiTheme="minorHAnsi"/>
                <w:sz w:val="20"/>
              </w:rPr>
              <w:t xml:space="preserve">En los </w:t>
            </w:r>
            <w:proofErr w:type="spellStart"/>
            <w:r w:rsidRPr="009F280D">
              <w:rPr>
                <w:rFonts w:asciiTheme="minorHAnsi" w:hAnsiTheme="minorHAnsi"/>
                <w:sz w:val="20"/>
              </w:rPr>
              <w:t>recuperatorios</w:t>
            </w:r>
            <w:proofErr w:type="spellEnd"/>
            <w:r w:rsidRPr="009F280D">
              <w:rPr>
                <w:rFonts w:asciiTheme="minorHAnsi" w:hAnsiTheme="minorHAnsi"/>
                <w:sz w:val="20"/>
              </w:rPr>
              <w:t xml:space="preserve">, la ponderación es del 100% del puntaje obtenido en dicha evaluación </w:t>
            </w:r>
          </w:p>
          <w:p w:rsidR="00331416" w:rsidRPr="009F280D" w:rsidRDefault="00331416">
            <w:pPr>
              <w:jc w:val="both"/>
              <w:rPr>
                <w:rFonts w:asciiTheme="minorHAnsi" w:hAnsiTheme="minorHAnsi"/>
                <w:sz w:val="20"/>
              </w:rPr>
            </w:pPr>
          </w:p>
        </w:tc>
      </w:tr>
    </w:tbl>
    <w:p w:rsidR="00331416" w:rsidRPr="009F280D" w:rsidRDefault="00331416">
      <w:pPr>
        <w:rPr>
          <w:rFonts w:asciiTheme="minorHAnsi" w:hAnsiTheme="minorHAnsi"/>
          <w:sz w:val="20"/>
        </w:rPr>
      </w:pPr>
    </w:p>
    <w:p w:rsidR="00331416" w:rsidRPr="009F280D" w:rsidRDefault="00331416">
      <w:pPr>
        <w:numPr>
          <w:ilvl w:val="0"/>
          <w:numId w:val="16"/>
        </w:numPr>
        <w:rPr>
          <w:rFonts w:asciiTheme="minorHAnsi" w:hAnsiTheme="minorHAnsi"/>
          <w:sz w:val="20"/>
        </w:rPr>
      </w:pPr>
      <w:r w:rsidRPr="009F280D">
        <w:rPr>
          <w:rFonts w:asciiTheme="minorHAnsi" w:hAnsiTheme="minorHAnsi"/>
          <w:b/>
          <w:sz w:val="20"/>
        </w:rPr>
        <w:t>EVALUACION Y PROMOCION</w:t>
      </w:r>
    </w:p>
    <w:p w:rsidR="00331416" w:rsidRPr="009F280D" w:rsidRDefault="00331416">
      <w:pP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331416" w:rsidRPr="009F280D">
        <w:tc>
          <w:tcPr>
            <w:tcW w:w="9494" w:type="dxa"/>
          </w:tcPr>
          <w:p w:rsidR="00331416" w:rsidRPr="009F280D" w:rsidRDefault="00331416">
            <w:pPr>
              <w:rPr>
                <w:rFonts w:asciiTheme="minorHAnsi" w:hAnsiTheme="minorHAnsi"/>
                <w:sz w:val="20"/>
              </w:rPr>
            </w:pPr>
          </w:p>
          <w:p w:rsidR="00331416" w:rsidRPr="009F280D" w:rsidRDefault="00331416">
            <w:pPr>
              <w:pStyle w:val="Ttulo4"/>
              <w:rPr>
                <w:rFonts w:asciiTheme="minorHAnsi" w:hAnsiTheme="minorHAnsi"/>
                <w:b/>
                <w:sz w:val="20"/>
                <w:szCs w:val="20"/>
              </w:rPr>
            </w:pPr>
            <w:r w:rsidRPr="009F280D">
              <w:rPr>
                <w:rFonts w:asciiTheme="minorHAnsi" w:hAnsiTheme="minorHAnsi"/>
                <w:b/>
                <w:sz w:val="20"/>
                <w:szCs w:val="20"/>
              </w:rPr>
              <w:t xml:space="preserve">PROMOCION </w:t>
            </w:r>
            <w:r w:rsidR="00A124F3" w:rsidRPr="009F280D">
              <w:rPr>
                <w:rFonts w:asciiTheme="minorHAnsi" w:hAnsiTheme="minorHAnsi"/>
                <w:b/>
                <w:sz w:val="20"/>
                <w:szCs w:val="20"/>
              </w:rPr>
              <w:t>IN</w:t>
            </w:r>
            <w:r w:rsidRPr="009F280D">
              <w:rPr>
                <w:rFonts w:asciiTheme="minorHAnsi" w:hAnsiTheme="minorHAnsi"/>
                <w:b/>
                <w:sz w:val="20"/>
                <w:szCs w:val="20"/>
              </w:rPr>
              <w:t>DIRECTA</w:t>
            </w:r>
          </w:p>
          <w:p w:rsidR="00331416" w:rsidRPr="009F280D" w:rsidRDefault="00331416">
            <w:pPr>
              <w:jc w:val="both"/>
              <w:rPr>
                <w:rFonts w:asciiTheme="minorHAnsi" w:hAnsiTheme="minorHAnsi"/>
                <w:sz w:val="20"/>
                <w:u w:val="single"/>
              </w:rPr>
            </w:pPr>
          </w:p>
          <w:p w:rsidR="00331416" w:rsidRPr="009F280D" w:rsidRDefault="00331416">
            <w:pPr>
              <w:jc w:val="both"/>
              <w:rPr>
                <w:rFonts w:asciiTheme="minorHAnsi" w:hAnsiTheme="minorHAnsi"/>
                <w:sz w:val="20"/>
              </w:rPr>
            </w:pPr>
          </w:p>
          <w:p w:rsidR="00A124F3" w:rsidRPr="009F280D" w:rsidRDefault="00331416">
            <w:pPr>
              <w:jc w:val="both"/>
              <w:rPr>
                <w:rFonts w:asciiTheme="minorHAnsi" w:hAnsiTheme="minorHAnsi"/>
                <w:sz w:val="20"/>
              </w:rPr>
            </w:pPr>
            <w:r w:rsidRPr="009F280D">
              <w:rPr>
                <w:rFonts w:asciiTheme="minorHAnsi" w:hAnsiTheme="minorHAnsi"/>
                <w:sz w:val="20"/>
              </w:rPr>
              <w:t xml:space="preserve">De acuerdo a lo previsto por el </w:t>
            </w:r>
            <w:r w:rsidR="00A124F3" w:rsidRPr="009F280D">
              <w:rPr>
                <w:rFonts w:asciiTheme="minorHAnsi" w:hAnsiTheme="minorHAnsi"/>
                <w:sz w:val="20"/>
              </w:rPr>
              <w:t xml:space="preserve">Reglamento General Interno de la Universidad de Congreso, </w:t>
            </w:r>
            <w:r w:rsidRPr="009F280D">
              <w:rPr>
                <w:rFonts w:asciiTheme="minorHAnsi" w:hAnsiTheme="minorHAnsi"/>
                <w:sz w:val="20"/>
              </w:rPr>
              <w:t>los alumnos que hayan logrado la condición de regulares</w:t>
            </w:r>
            <w:r w:rsidR="00A124F3" w:rsidRPr="009F280D">
              <w:rPr>
                <w:rFonts w:asciiTheme="minorHAnsi" w:hAnsiTheme="minorHAnsi"/>
                <w:sz w:val="20"/>
              </w:rPr>
              <w:t xml:space="preserve"> deberán promocionar esta asignatura bajo la modalidad Indirecta. Es decir, deberán rendir el examen final correspondiente en los tu</w:t>
            </w:r>
            <w:r w:rsidR="00FA17B3" w:rsidRPr="009F280D">
              <w:rPr>
                <w:rFonts w:asciiTheme="minorHAnsi" w:hAnsiTheme="minorHAnsi"/>
                <w:sz w:val="20"/>
              </w:rPr>
              <w:t>r</w:t>
            </w:r>
            <w:r w:rsidR="00A124F3" w:rsidRPr="009F280D">
              <w:rPr>
                <w:rFonts w:asciiTheme="minorHAnsi" w:hAnsiTheme="minorHAnsi"/>
                <w:sz w:val="20"/>
              </w:rPr>
              <w:t>nos previstos para tal efecto.</w:t>
            </w:r>
          </w:p>
          <w:p w:rsidR="00A124F3" w:rsidRPr="009F280D" w:rsidRDefault="00A124F3">
            <w:pPr>
              <w:jc w:val="both"/>
              <w:rPr>
                <w:rFonts w:asciiTheme="minorHAnsi" w:hAnsiTheme="minorHAnsi"/>
                <w:sz w:val="20"/>
              </w:rPr>
            </w:pPr>
          </w:p>
          <w:p w:rsidR="00A124F3" w:rsidRPr="009F280D" w:rsidRDefault="00A124F3">
            <w:pPr>
              <w:jc w:val="both"/>
              <w:rPr>
                <w:rFonts w:asciiTheme="minorHAnsi" w:hAnsiTheme="minorHAnsi"/>
                <w:sz w:val="20"/>
              </w:rPr>
            </w:pPr>
            <w:r w:rsidRPr="009F280D">
              <w:rPr>
                <w:rFonts w:asciiTheme="minorHAnsi" w:hAnsiTheme="minorHAnsi"/>
                <w:sz w:val="20"/>
              </w:rPr>
              <w:t>Dicho examen será te</w:t>
            </w:r>
            <w:r w:rsidR="00FA17B3" w:rsidRPr="009F280D">
              <w:rPr>
                <w:rFonts w:asciiTheme="minorHAnsi" w:hAnsiTheme="minorHAnsi"/>
                <w:sz w:val="20"/>
              </w:rPr>
              <w:t>ó</w:t>
            </w:r>
            <w:r w:rsidRPr="009F280D">
              <w:rPr>
                <w:rFonts w:asciiTheme="minorHAnsi" w:hAnsiTheme="minorHAnsi"/>
                <w:sz w:val="20"/>
              </w:rPr>
              <w:t>rico y práctico y tendrá como máximo 100 puntos. Para aprobar el mismo será necesario obtener 60 puntos o más. Es decir, promocionan aquellos alumnos que obtengan como calificación final 4 (cuatro) o más.</w:t>
            </w:r>
          </w:p>
          <w:p w:rsidR="00A124F3" w:rsidRPr="009F280D" w:rsidRDefault="00A124F3">
            <w:pPr>
              <w:jc w:val="both"/>
              <w:rPr>
                <w:rFonts w:asciiTheme="minorHAnsi" w:hAnsiTheme="minorHAnsi"/>
                <w:sz w:val="20"/>
              </w:rPr>
            </w:pPr>
          </w:p>
          <w:p w:rsidR="00331416" w:rsidRPr="009F280D" w:rsidRDefault="00A124F3">
            <w:pPr>
              <w:jc w:val="both"/>
              <w:rPr>
                <w:rFonts w:asciiTheme="minorHAnsi" w:hAnsiTheme="minorHAnsi"/>
                <w:sz w:val="20"/>
              </w:rPr>
            </w:pPr>
            <w:r w:rsidRPr="009F280D">
              <w:rPr>
                <w:rFonts w:asciiTheme="minorHAnsi" w:hAnsiTheme="minorHAnsi"/>
                <w:sz w:val="20"/>
              </w:rPr>
              <w:t>La calificación final surge de aplicar la siguiente escala:</w:t>
            </w:r>
          </w:p>
          <w:p w:rsidR="00331416" w:rsidRPr="009F280D" w:rsidRDefault="00331416">
            <w:pPr>
              <w:jc w:val="both"/>
              <w:rPr>
                <w:rFonts w:asciiTheme="minorHAnsi" w:hAnsiTheme="minorHAnsi"/>
                <w:sz w:val="20"/>
              </w:rPr>
            </w:pP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0 </w:t>
            </w:r>
            <w:proofErr w:type="spellStart"/>
            <w:r w:rsidRPr="009F280D">
              <w:rPr>
                <w:rFonts w:asciiTheme="minorHAnsi" w:hAnsiTheme="minorHAnsi"/>
                <w:sz w:val="20"/>
              </w:rPr>
              <w:t>ptos</w:t>
            </w:r>
            <w:proofErr w:type="spellEnd"/>
            <w:r w:rsidRPr="009F280D">
              <w:rPr>
                <w:rFonts w:asciiTheme="minorHAnsi" w:hAnsiTheme="minorHAnsi"/>
                <w:sz w:val="20"/>
              </w:rPr>
              <w:t xml:space="preserve">. a 19 </w:t>
            </w:r>
            <w:proofErr w:type="spellStart"/>
            <w:r w:rsidRPr="009F280D">
              <w:rPr>
                <w:rFonts w:asciiTheme="minorHAnsi" w:hAnsiTheme="minorHAnsi"/>
                <w:sz w:val="20"/>
              </w:rPr>
              <w:t>ptos</w:t>
            </w:r>
            <w:proofErr w:type="spellEnd"/>
            <w:r w:rsidRPr="009F280D">
              <w:rPr>
                <w:rFonts w:asciiTheme="minorHAnsi" w:hAnsiTheme="minorHAnsi"/>
                <w:sz w:val="20"/>
              </w:rPr>
              <w:t>. ………………. 1 (uno)</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20 </w:t>
            </w:r>
            <w:proofErr w:type="spellStart"/>
            <w:r w:rsidRPr="009F280D">
              <w:rPr>
                <w:rFonts w:asciiTheme="minorHAnsi" w:hAnsiTheme="minorHAnsi"/>
                <w:sz w:val="20"/>
              </w:rPr>
              <w:t>ptos</w:t>
            </w:r>
            <w:proofErr w:type="spellEnd"/>
            <w:r w:rsidRPr="009F280D">
              <w:rPr>
                <w:rFonts w:asciiTheme="minorHAnsi" w:hAnsiTheme="minorHAnsi"/>
                <w:sz w:val="20"/>
              </w:rPr>
              <w:t xml:space="preserve">. a 39 </w:t>
            </w:r>
            <w:proofErr w:type="spellStart"/>
            <w:r w:rsidRPr="009F280D">
              <w:rPr>
                <w:rFonts w:asciiTheme="minorHAnsi" w:hAnsiTheme="minorHAnsi"/>
                <w:sz w:val="20"/>
              </w:rPr>
              <w:t>ptos</w:t>
            </w:r>
            <w:proofErr w:type="spellEnd"/>
            <w:r w:rsidRPr="009F280D">
              <w:rPr>
                <w:rFonts w:asciiTheme="minorHAnsi" w:hAnsiTheme="minorHAnsi"/>
                <w:sz w:val="20"/>
              </w:rPr>
              <w:t>. ……………. 2 (dos)</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40 </w:t>
            </w:r>
            <w:proofErr w:type="spellStart"/>
            <w:r w:rsidRPr="009F280D">
              <w:rPr>
                <w:rFonts w:asciiTheme="minorHAnsi" w:hAnsiTheme="minorHAnsi"/>
                <w:sz w:val="20"/>
              </w:rPr>
              <w:t>ptos</w:t>
            </w:r>
            <w:proofErr w:type="spellEnd"/>
            <w:r w:rsidRPr="009F280D">
              <w:rPr>
                <w:rFonts w:asciiTheme="minorHAnsi" w:hAnsiTheme="minorHAnsi"/>
                <w:sz w:val="20"/>
              </w:rPr>
              <w:t xml:space="preserve">. a 59 </w:t>
            </w:r>
            <w:proofErr w:type="spellStart"/>
            <w:r w:rsidRPr="009F280D">
              <w:rPr>
                <w:rFonts w:asciiTheme="minorHAnsi" w:hAnsiTheme="minorHAnsi"/>
                <w:sz w:val="20"/>
              </w:rPr>
              <w:t>ptos</w:t>
            </w:r>
            <w:proofErr w:type="spellEnd"/>
            <w:r w:rsidRPr="009F280D">
              <w:rPr>
                <w:rFonts w:asciiTheme="minorHAnsi" w:hAnsiTheme="minorHAnsi"/>
                <w:sz w:val="20"/>
              </w:rPr>
              <w:t>. …………….. 3 (tres)</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60 </w:t>
            </w:r>
            <w:proofErr w:type="spellStart"/>
            <w:r w:rsidRPr="009F280D">
              <w:rPr>
                <w:rFonts w:asciiTheme="minorHAnsi" w:hAnsiTheme="minorHAnsi"/>
                <w:sz w:val="20"/>
              </w:rPr>
              <w:t>ptos</w:t>
            </w:r>
            <w:proofErr w:type="spellEnd"/>
            <w:r w:rsidRPr="009F280D">
              <w:rPr>
                <w:rFonts w:asciiTheme="minorHAnsi" w:hAnsiTheme="minorHAnsi"/>
                <w:sz w:val="20"/>
              </w:rPr>
              <w:t xml:space="preserve">. a 65 </w:t>
            </w:r>
            <w:proofErr w:type="spellStart"/>
            <w:r w:rsidRPr="009F280D">
              <w:rPr>
                <w:rFonts w:asciiTheme="minorHAnsi" w:hAnsiTheme="minorHAnsi"/>
                <w:sz w:val="20"/>
              </w:rPr>
              <w:t>ptos</w:t>
            </w:r>
            <w:proofErr w:type="spellEnd"/>
            <w:r w:rsidRPr="009F280D">
              <w:rPr>
                <w:rFonts w:asciiTheme="minorHAnsi" w:hAnsiTheme="minorHAnsi"/>
                <w:sz w:val="20"/>
              </w:rPr>
              <w:t>. …………….. 4 (cuatro)</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66 </w:t>
            </w:r>
            <w:proofErr w:type="spellStart"/>
            <w:r w:rsidRPr="009F280D">
              <w:rPr>
                <w:rFonts w:asciiTheme="minorHAnsi" w:hAnsiTheme="minorHAnsi"/>
                <w:sz w:val="20"/>
              </w:rPr>
              <w:t>ptos</w:t>
            </w:r>
            <w:proofErr w:type="spellEnd"/>
            <w:r w:rsidRPr="009F280D">
              <w:rPr>
                <w:rFonts w:asciiTheme="minorHAnsi" w:hAnsiTheme="minorHAnsi"/>
                <w:sz w:val="20"/>
              </w:rPr>
              <w:t xml:space="preserve">. a 71 </w:t>
            </w:r>
            <w:proofErr w:type="spellStart"/>
            <w:r w:rsidRPr="009F280D">
              <w:rPr>
                <w:rFonts w:asciiTheme="minorHAnsi" w:hAnsiTheme="minorHAnsi"/>
                <w:sz w:val="20"/>
              </w:rPr>
              <w:t>ptos</w:t>
            </w:r>
            <w:proofErr w:type="spellEnd"/>
            <w:r w:rsidRPr="009F280D">
              <w:rPr>
                <w:rFonts w:asciiTheme="minorHAnsi" w:hAnsiTheme="minorHAnsi"/>
                <w:sz w:val="20"/>
              </w:rPr>
              <w:t>. …………….. 5 (cinco)</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72 </w:t>
            </w:r>
            <w:proofErr w:type="spellStart"/>
            <w:r w:rsidRPr="009F280D">
              <w:rPr>
                <w:rFonts w:asciiTheme="minorHAnsi" w:hAnsiTheme="minorHAnsi"/>
                <w:sz w:val="20"/>
              </w:rPr>
              <w:t>ptos</w:t>
            </w:r>
            <w:proofErr w:type="spellEnd"/>
            <w:r w:rsidRPr="009F280D">
              <w:rPr>
                <w:rFonts w:asciiTheme="minorHAnsi" w:hAnsiTheme="minorHAnsi"/>
                <w:sz w:val="20"/>
              </w:rPr>
              <w:t xml:space="preserve">. a 77 </w:t>
            </w:r>
            <w:proofErr w:type="spellStart"/>
            <w:r w:rsidRPr="009F280D">
              <w:rPr>
                <w:rFonts w:asciiTheme="minorHAnsi" w:hAnsiTheme="minorHAnsi"/>
                <w:sz w:val="20"/>
              </w:rPr>
              <w:t>ptos</w:t>
            </w:r>
            <w:proofErr w:type="spellEnd"/>
            <w:r w:rsidRPr="009F280D">
              <w:rPr>
                <w:rFonts w:asciiTheme="minorHAnsi" w:hAnsiTheme="minorHAnsi"/>
                <w:sz w:val="20"/>
              </w:rPr>
              <w:t>. …………….. 6 (seis)</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78 </w:t>
            </w:r>
            <w:proofErr w:type="spellStart"/>
            <w:r w:rsidRPr="009F280D">
              <w:rPr>
                <w:rFonts w:asciiTheme="minorHAnsi" w:hAnsiTheme="minorHAnsi"/>
                <w:sz w:val="20"/>
              </w:rPr>
              <w:t>ptos</w:t>
            </w:r>
            <w:proofErr w:type="spellEnd"/>
            <w:r w:rsidRPr="009F280D">
              <w:rPr>
                <w:rFonts w:asciiTheme="minorHAnsi" w:hAnsiTheme="minorHAnsi"/>
                <w:sz w:val="20"/>
              </w:rPr>
              <w:t xml:space="preserve">. a 83 </w:t>
            </w:r>
            <w:proofErr w:type="spellStart"/>
            <w:r w:rsidRPr="009F280D">
              <w:rPr>
                <w:rFonts w:asciiTheme="minorHAnsi" w:hAnsiTheme="minorHAnsi"/>
                <w:sz w:val="20"/>
              </w:rPr>
              <w:t>ptos</w:t>
            </w:r>
            <w:proofErr w:type="spellEnd"/>
            <w:r w:rsidRPr="009F280D">
              <w:rPr>
                <w:rFonts w:asciiTheme="minorHAnsi" w:hAnsiTheme="minorHAnsi"/>
                <w:sz w:val="20"/>
              </w:rPr>
              <w:t>. …………….. 7 (siete)</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84 </w:t>
            </w:r>
            <w:proofErr w:type="spellStart"/>
            <w:r w:rsidRPr="009F280D">
              <w:rPr>
                <w:rFonts w:asciiTheme="minorHAnsi" w:hAnsiTheme="minorHAnsi"/>
                <w:sz w:val="20"/>
              </w:rPr>
              <w:t>ptos</w:t>
            </w:r>
            <w:proofErr w:type="spellEnd"/>
            <w:r w:rsidRPr="009F280D">
              <w:rPr>
                <w:rFonts w:asciiTheme="minorHAnsi" w:hAnsiTheme="minorHAnsi"/>
                <w:sz w:val="20"/>
              </w:rPr>
              <w:t xml:space="preserve">. a 89 </w:t>
            </w:r>
            <w:proofErr w:type="spellStart"/>
            <w:r w:rsidRPr="009F280D">
              <w:rPr>
                <w:rFonts w:asciiTheme="minorHAnsi" w:hAnsiTheme="minorHAnsi"/>
                <w:sz w:val="20"/>
              </w:rPr>
              <w:t>ptos</w:t>
            </w:r>
            <w:proofErr w:type="spellEnd"/>
            <w:r w:rsidRPr="009F280D">
              <w:rPr>
                <w:rFonts w:asciiTheme="minorHAnsi" w:hAnsiTheme="minorHAnsi"/>
                <w:sz w:val="20"/>
              </w:rPr>
              <w:t>. …………….. 8 (ocho)</w:t>
            </w:r>
          </w:p>
          <w:p w:rsidR="00A124F3" w:rsidRPr="009F280D" w:rsidRDefault="00A124F3" w:rsidP="00A124F3">
            <w:pPr>
              <w:jc w:val="both"/>
              <w:rPr>
                <w:rFonts w:asciiTheme="minorHAnsi" w:hAnsiTheme="minorHAnsi"/>
                <w:sz w:val="20"/>
              </w:rPr>
            </w:pPr>
            <w:r w:rsidRPr="009F280D">
              <w:rPr>
                <w:rFonts w:asciiTheme="minorHAnsi" w:hAnsiTheme="minorHAnsi"/>
                <w:sz w:val="20"/>
              </w:rPr>
              <w:t xml:space="preserve">De 90 </w:t>
            </w:r>
            <w:proofErr w:type="spellStart"/>
            <w:r w:rsidRPr="009F280D">
              <w:rPr>
                <w:rFonts w:asciiTheme="minorHAnsi" w:hAnsiTheme="minorHAnsi"/>
                <w:sz w:val="20"/>
              </w:rPr>
              <w:t>ptos</w:t>
            </w:r>
            <w:proofErr w:type="spellEnd"/>
            <w:r w:rsidRPr="009F280D">
              <w:rPr>
                <w:rFonts w:asciiTheme="minorHAnsi" w:hAnsiTheme="minorHAnsi"/>
                <w:sz w:val="20"/>
              </w:rPr>
              <w:t xml:space="preserve">. a 95 </w:t>
            </w:r>
            <w:proofErr w:type="spellStart"/>
            <w:r w:rsidRPr="009F280D">
              <w:rPr>
                <w:rFonts w:asciiTheme="minorHAnsi" w:hAnsiTheme="minorHAnsi"/>
                <w:sz w:val="20"/>
              </w:rPr>
              <w:t>ptos</w:t>
            </w:r>
            <w:proofErr w:type="spellEnd"/>
            <w:r w:rsidRPr="009F280D">
              <w:rPr>
                <w:rFonts w:asciiTheme="minorHAnsi" w:hAnsiTheme="minorHAnsi"/>
                <w:sz w:val="20"/>
              </w:rPr>
              <w:t>. …………….. 9 (nueve)</w:t>
            </w:r>
          </w:p>
          <w:p w:rsidR="00331416" w:rsidRPr="009F280D" w:rsidRDefault="00A124F3" w:rsidP="00A124F3">
            <w:pPr>
              <w:jc w:val="both"/>
              <w:rPr>
                <w:rFonts w:asciiTheme="minorHAnsi" w:hAnsiTheme="minorHAnsi"/>
                <w:sz w:val="20"/>
              </w:rPr>
            </w:pPr>
            <w:r w:rsidRPr="009F280D">
              <w:rPr>
                <w:rFonts w:asciiTheme="minorHAnsi" w:hAnsiTheme="minorHAnsi"/>
                <w:sz w:val="20"/>
              </w:rPr>
              <w:t xml:space="preserve">De 96 </w:t>
            </w:r>
            <w:proofErr w:type="spellStart"/>
            <w:r w:rsidRPr="009F280D">
              <w:rPr>
                <w:rFonts w:asciiTheme="minorHAnsi" w:hAnsiTheme="minorHAnsi"/>
                <w:sz w:val="20"/>
              </w:rPr>
              <w:t>ptos</w:t>
            </w:r>
            <w:proofErr w:type="spellEnd"/>
            <w:r w:rsidRPr="009F280D">
              <w:rPr>
                <w:rFonts w:asciiTheme="minorHAnsi" w:hAnsiTheme="minorHAnsi"/>
                <w:sz w:val="20"/>
              </w:rPr>
              <w:t xml:space="preserve">. a 100 </w:t>
            </w:r>
            <w:proofErr w:type="spellStart"/>
            <w:r w:rsidRPr="009F280D">
              <w:rPr>
                <w:rFonts w:asciiTheme="minorHAnsi" w:hAnsiTheme="minorHAnsi"/>
                <w:sz w:val="20"/>
              </w:rPr>
              <w:t>ptos</w:t>
            </w:r>
            <w:proofErr w:type="spellEnd"/>
            <w:r w:rsidRPr="009F280D">
              <w:rPr>
                <w:rFonts w:asciiTheme="minorHAnsi" w:hAnsiTheme="minorHAnsi"/>
                <w:sz w:val="20"/>
              </w:rPr>
              <w:t>…………….. 10 (diez)</w:t>
            </w:r>
          </w:p>
        </w:tc>
      </w:tr>
    </w:tbl>
    <w:p w:rsidR="002307E7" w:rsidRPr="009F280D" w:rsidRDefault="002307E7" w:rsidP="002307E7">
      <w:pPr>
        <w:rPr>
          <w:rFonts w:asciiTheme="minorHAnsi" w:hAnsiTheme="minorHAnsi"/>
          <w:sz w:val="20"/>
        </w:rPr>
      </w:pPr>
    </w:p>
    <w:sectPr w:rsidR="002307E7" w:rsidRPr="009F280D" w:rsidSect="00BD28C9">
      <w:headerReference w:type="default" r:id="rId8"/>
      <w:footerReference w:type="even" r:id="rId9"/>
      <w:footerReference w:type="default" r:id="rId10"/>
      <w:pgSz w:w="11906" w:h="16838" w:code="9"/>
      <w:pgMar w:top="1134" w:right="113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B9B" w:rsidRDefault="00D87B9B">
      <w:r>
        <w:separator/>
      </w:r>
    </w:p>
  </w:endnote>
  <w:endnote w:type="continuationSeparator" w:id="1">
    <w:p w:rsidR="00D87B9B" w:rsidRDefault="00D87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54" w:rsidRDefault="00BD28C9">
    <w:pPr>
      <w:pStyle w:val="Piedepgina"/>
      <w:framePr w:wrap="around" w:vAnchor="text" w:hAnchor="margin" w:xAlign="right" w:y="1"/>
      <w:rPr>
        <w:rStyle w:val="Nmerodepgina"/>
      </w:rPr>
    </w:pPr>
    <w:r>
      <w:rPr>
        <w:rStyle w:val="Nmerodepgina"/>
      </w:rPr>
      <w:fldChar w:fldCharType="begin"/>
    </w:r>
    <w:r w:rsidR="00D44654">
      <w:rPr>
        <w:rStyle w:val="Nmerodepgina"/>
      </w:rPr>
      <w:instrText xml:space="preserve">PAGE  </w:instrText>
    </w:r>
    <w:r>
      <w:rPr>
        <w:rStyle w:val="Nmerodepgina"/>
      </w:rPr>
      <w:fldChar w:fldCharType="separate"/>
    </w:r>
    <w:r w:rsidR="00D44654">
      <w:rPr>
        <w:rStyle w:val="Nmerodepgina"/>
        <w:noProof/>
      </w:rPr>
      <w:t>1</w:t>
    </w:r>
    <w:r>
      <w:rPr>
        <w:rStyle w:val="Nmerodepgina"/>
      </w:rPr>
      <w:fldChar w:fldCharType="end"/>
    </w:r>
  </w:p>
  <w:p w:rsidR="00D44654" w:rsidRDefault="00D4465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54" w:rsidRDefault="00BD28C9">
    <w:pPr>
      <w:pStyle w:val="Piedepgina"/>
      <w:framePr w:wrap="around" w:vAnchor="text" w:hAnchor="margin" w:xAlign="right" w:y="1"/>
      <w:rPr>
        <w:rStyle w:val="Nmerodepgina"/>
      </w:rPr>
    </w:pPr>
    <w:r>
      <w:rPr>
        <w:rStyle w:val="Nmerodepgina"/>
      </w:rPr>
      <w:fldChar w:fldCharType="begin"/>
    </w:r>
    <w:r w:rsidR="00D44654">
      <w:rPr>
        <w:rStyle w:val="Nmerodepgina"/>
      </w:rPr>
      <w:instrText xml:space="preserve">PAGE  </w:instrText>
    </w:r>
    <w:r>
      <w:rPr>
        <w:rStyle w:val="Nmerodepgina"/>
      </w:rPr>
      <w:fldChar w:fldCharType="separate"/>
    </w:r>
    <w:r w:rsidR="00BE5285">
      <w:rPr>
        <w:rStyle w:val="Nmerodepgina"/>
        <w:noProof/>
      </w:rPr>
      <w:t>7</w:t>
    </w:r>
    <w:r>
      <w:rPr>
        <w:rStyle w:val="Nmerodepgina"/>
      </w:rPr>
      <w:fldChar w:fldCharType="end"/>
    </w:r>
  </w:p>
  <w:p w:rsidR="00D44654" w:rsidRDefault="00D4465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B9B" w:rsidRDefault="00D87B9B">
      <w:r>
        <w:separator/>
      </w:r>
    </w:p>
  </w:footnote>
  <w:footnote w:type="continuationSeparator" w:id="1">
    <w:p w:rsidR="00D87B9B" w:rsidRDefault="00D87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1A" w:rsidRDefault="00EB1A1A" w:rsidP="00021C6F">
    <w:pPr>
      <w:pStyle w:val="Encabezado"/>
      <w:jc w:val="center"/>
    </w:pPr>
    <w:r w:rsidRPr="00EB1A1A">
      <w:drawing>
        <wp:inline distT="0" distB="0" distL="0" distR="0">
          <wp:extent cx="2689225" cy="666750"/>
          <wp:effectExtent l="19050" t="0" r="0" b="0"/>
          <wp:docPr id="3" name="Imagen 2" descr="Logo UC"/>
          <wp:cNvGraphicFramePr/>
          <a:graphic xmlns:a="http://schemas.openxmlformats.org/drawingml/2006/main">
            <a:graphicData uri="http://schemas.openxmlformats.org/drawingml/2006/picture">
              <pic:pic xmlns:pic="http://schemas.openxmlformats.org/drawingml/2006/picture">
                <pic:nvPicPr>
                  <pic:cNvPr id="1025" name="Picture 1" descr="Logo UC"/>
                  <pic:cNvPicPr>
                    <a:picLocks noChangeAspect="1" noChangeArrowheads="1"/>
                  </pic:cNvPicPr>
                </pic:nvPicPr>
                <pic:blipFill>
                  <a:blip r:embed="rId1" cstate="print"/>
                  <a:srcRect/>
                  <a:stretch>
                    <a:fillRect/>
                  </a:stretch>
                </pic:blipFill>
                <pic:spPr bwMode="auto">
                  <a:xfrm>
                    <a:off x="0" y="0"/>
                    <a:ext cx="2689225"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168"/>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1">
    <w:nsid w:val="05F10D59"/>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
    <w:nsid w:val="0B2B2A89"/>
    <w:multiLevelType w:val="singleLevel"/>
    <w:tmpl w:val="0C0A000F"/>
    <w:lvl w:ilvl="0">
      <w:start w:val="1"/>
      <w:numFmt w:val="decimal"/>
      <w:lvlText w:val="%1."/>
      <w:lvlJc w:val="left"/>
      <w:pPr>
        <w:tabs>
          <w:tab w:val="num" w:pos="360"/>
        </w:tabs>
        <w:ind w:left="360" w:hanging="360"/>
      </w:pPr>
    </w:lvl>
  </w:abstractNum>
  <w:abstractNum w:abstractNumId="3">
    <w:nsid w:val="0B5D3265"/>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4">
    <w:nsid w:val="0C5E253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0C8F013B"/>
    <w:multiLevelType w:val="singleLevel"/>
    <w:tmpl w:val="0C0A000F"/>
    <w:lvl w:ilvl="0">
      <w:start w:val="1"/>
      <w:numFmt w:val="decimal"/>
      <w:lvlText w:val="%1."/>
      <w:lvlJc w:val="left"/>
      <w:pPr>
        <w:tabs>
          <w:tab w:val="num" w:pos="360"/>
        </w:tabs>
        <w:ind w:left="360" w:hanging="360"/>
      </w:pPr>
    </w:lvl>
  </w:abstractNum>
  <w:abstractNum w:abstractNumId="6">
    <w:nsid w:val="10181B35"/>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7">
    <w:nsid w:val="148B5DE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160D129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161D13E8"/>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10">
    <w:nsid w:val="1E1075A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23552382"/>
    <w:multiLevelType w:val="singleLevel"/>
    <w:tmpl w:val="0C0A000F"/>
    <w:lvl w:ilvl="0">
      <w:start w:val="1"/>
      <w:numFmt w:val="decimal"/>
      <w:lvlText w:val="%1."/>
      <w:lvlJc w:val="left"/>
      <w:pPr>
        <w:tabs>
          <w:tab w:val="num" w:pos="360"/>
        </w:tabs>
        <w:ind w:left="360" w:hanging="360"/>
      </w:pPr>
    </w:lvl>
  </w:abstractNum>
  <w:abstractNum w:abstractNumId="12">
    <w:nsid w:val="24091CE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26F24F31"/>
    <w:multiLevelType w:val="singleLevel"/>
    <w:tmpl w:val="0C0A000F"/>
    <w:lvl w:ilvl="0">
      <w:start w:val="1"/>
      <w:numFmt w:val="decimal"/>
      <w:lvlText w:val="%1."/>
      <w:lvlJc w:val="left"/>
      <w:pPr>
        <w:tabs>
          <w:tab w:val="num" w:pos="360"/>
        </w:tabs>
        <w:ind w:left="360" w:hanging="360"/>
      </w:pPr>
    </w:lvl>
  </w:abstractNum>
  <w:abstractNum w:abstractNumId="14">
    <w:nsid w:val="289F170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nsid w:val="30641F3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31AA7E3A"/>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17">
    <w:nsid w:val="36371C7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nsid w:val="366D2FB5"/>
    <w:multiLevelType w:val="singleLevel"/>
    <w:tmpl w:val="0C0A000F"/>
    <w:lvl w:ilvl="0">
      <w:start w:val="1"/>
      <w:numFmt w:val="decimal"/>
      <w:lvlText w:val="%1."/>
      <w:lvlJc w:val="left"/>
      <w:pPr>
        <w:tabs>
          <w:tab w:val="num" w:pos="360"/>
        </w:tabs>
        <w:ind w:left="360" w:hanging="360"/>
      </w:pPr>
    </w:lvl>
  </w:abstractNum>
  <w:abstractNum w:abstractNumId="19">
    <w:nsid w:val="38926D0C"/>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0">
    <w:nsid w:val="395C36EF"/>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1">
    <w:nsid w:val="3D8557C4"/>
    <w:multiLevelType w:val="singleLevel"/>
    <w:tmpl w:val="0C0A000F"/>
    <w:lvl w:ilvl="0">
      <w:start w:val="1"/>
      <w:numFmt w:val="decimal"/>
      <w:lvlText w:val="%1."/>
      <w:lvlJc w:val="left"/>
      <w:pPr>
        <w:tabs>
          <w:tab w:val="num" w:pos="360"/>
        </w:tabs>
        <w:ind w:left="360" w:hanging="360"/>
      </w:pPr>
    </w:lvl>
  </w:abstractNum>
  <w:abstractNum w:abstractNumId="22">
    <w:nsid w:val="439F5DB3"/>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3">
    <w:nsid w:val="44F66097"/>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4">
    <w:nsid w:val="48F21D0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4A4B5EC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nsid w:val="4B343BA0"/>
    <w:multiLevelType w:val="singleLevel"/>
    <w:tmpl w:val="0C0A000F"/>
    <w:lvl w:ilvl="0">
      <w:start w:val="1"/>
      <w:numFmt w:val="decimal"/>
      <w:lvlText w:val="%1."/>
      <w:lvlJc w:val="left"/>
      <w:pPr>
        <w:tabs>
          <w:tab w:val="num" w:pos="360"/>
        </w:tabs>
        <w:ind w:left="360" w:hanging="360"/>
      </w:pPr>
    </w:lvl>
  </w:abstractNum>
  <w:abstractNum w:abstractNumId="27">
    <w:nsid w:val="4CB8611F"/>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28">
    <w:nsid w:val="4CC14F50"/>
    <w:multiLevelType w:val="hybridMultilevel"/>
    <w:tmpl w:val="C6E2838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4DFA2FEE"/>
    <w:multiLevelType w:val="singleLevel"/>
    <w:tmpl w:val="0C0A000F"/>
    <w:lvl w:ilvl="0">
      <w:start w:val="1"/>
      <w:numFmt w:val="decimal"/>
      <w:lvlText w:val="%1."/>
      <w:lvlJc w:val="left"/>
      <w:pPr>
        <w:tabs>
          <w:tab w:val="num" w:pos="360"/>
        </w:tabs>
        <w:ind w:left="360" w:hanging="360"/>
      </w:pPr>
    </w:lvl>
  </w:abstractNum>
  <w:abstractNum w:abstractNumId="30">
    <w:nsid w:val="59D47644"/>
    <w:multiLevelType w:val="hybridMultilevel"/>
    <w:tmpl w:val="CFDA55B8"/>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DB820FF"/>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32">
    <w:nsid w:val="5DCF1F6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3">
    <w:nsid w:val="5E6462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4">
    <w:nsid w:val="5F7E215E"/>
    <w:multiLevelType w:val="singleLevel"/>
    <w:tmpl w:val="0C0A000F"/>
    <w:lvl w:ilvl="0">
      <w:start w:val="1"/>
      <w:numFmt w:val="decimal"/>
      <w:lvlText w:val="%1."/>
      <w:lvlJc w:val="left"/>
      <w:pPr>
        <w:tabs>
          <w:tab w:val="num" w:pos="360"/>
        </w:tabs>
        <w:ind w:left="360" w:hanging="360"/>
      </w:pPr>
    </w:lvl>
  </w:abstractNum>
  <w:abstractNum w:abstractNumId="35">
    <w:nsid w:val="60DE62A0"/>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36">
    <w:nsid w:val="69715AAA"/>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37">
    <w:nsid w:val="6B804DC6"/>
    <w:multiLevelType w:val="singleLevel"/>
    <w:tmpl w:val="D7BCDDA2"/>
    <w:lvl w:ilvl="0">
      <w:start w:val="1"/>
      <w:numFmt w:val="decimal"/>
      <w:lvlText w:val="%1."/>
      <w:lvlJc w:val="left"/>
      <w:pPr>
        <w:tabs>
          <w:tab w:val="num" w:pos="705"/>
        </w:tabs>
        <w:ind w:left="705" w:hanging="705"/>
      </w:pPr>
      <w:rPr>
        <w:rFonts w:hint="default"/>
      </w:rPr>
    </w:lvl>
  </w:abstractNum>
  <w:abstractNum w:abstractNumId="38">
    <w:nsid w:val="6C1A5EAA"/>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39">
    <w:nsid w:val="6CBF293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0">
    <w:nsid w:val="6F2D556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1">
    <w:nsid w:val="71087EF1"/>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42">
    <w:nsid w:val="727A0A5E"/>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43">
    <w:nsid w:val="76347ECE"/>
    <w:multiLevelType w:val="singleLevel"/>
    <w:tmpl w:val="0C0A000F"/>
    <w:lvl w:ilvl="0">
      <w:start w:val="1"/>
      <w:numFmt w:val="decimal"/>
      <w:lvlText w:val="%1."/>
      <w:lvlJc w:val="left"/>
      <w:pPr>
        <w:tabs>
          <w:tab w:val="num" w:pos="360"/>
        </w:tabs>
        <w:ind w:left="360" w:hanging="360"/>
      </w:pPr>
    </w:lvl>
  </w:abstractNum>
  <w:abstractNum w:abstractNumId="44">
    <w:nsid w:val="78F05C8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5">
    <w:nsid w:val="7AAD0D0B"/>
    <w:multiLevelType w:val="singleLevel"/>
    <w:tmpl w:val="8876B7FA"/>
    <w:lvl w:ilvl="0">
      <w:start w:val="1"/>
      <w:numFmt w:val="bullet"/>
      <w:lvlText w:val=""/>
      <w:lvlJc w:val="left"/>
      <w:pPr>
        <w:tabs>
          <w:tab w:val="num" w:pos="360"/>
        </w:tabs>
        <w:ind w:left="360" w:hanging="360"/>
      </w:pPr>
      <w:rPr>
        <w:rFonts w:ascii="Symbol" w:hAnsi="Symbol" w:hint="default"/>
      </w:rPr>
    </w:lvl>
  </w:abstractNum>
  <w:abstractNum w:abstractNumId="46">
    <w:nsid w:val="7E7D66BF"/>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25"/>
  </w:num>
  <w:num w:numId="3">
    <w:abstractNumId w:val="7"/>
  </w:num>
  <w:num w:numId="4">
    <w:abstractNumId w:val="39"/>
  </w:num>
  <w:num w:numId="5">
    <w:abstractNumId w:val="4"/>
  </w:num>
  <w:num w:numId="6">
    <w:abstractNumId w:val="12"/>
  </w:num>
  <w:num w:numId="7">
    <w:abstractNumId w:val="44"/>
  </w:num>
  <w:num w:numId="8">
    <w:abstractNumId w:val="10"/>
  </w:num>
  <w:num w:numId="9">
    <w:abstractNumId w:val="15"/>
  </w:num>
  <w:num w:numId="10">
    <w:abstractNumId w:val="24"/>
  </w:num>
  <w:num w:numId="11">
    <w:abstractNumId w:val="46"/>
  </w:num>
  <w:num w:numId="12">
    <w:abstractNumId w:val="14"/>
  </w:num>
  <w:num w:numId="13">
    <w:abstractNumId w:val="40"/>
  </w:num>
  <w:num w:numId="14">
    <w:abstractNumId w:val="33"/>
  </w:num>
  <w:num w:numId="15">
    <w:abstractNumId w:val="32"/>
  </w:num>
  <w:num w:numId="16">
    <w:abstractNumId w:val="8"/>
  </w:num>
  <w:num w:numId="17">
    <w:abstractNumId w:val="21"/>
  </w:num>
  <w:num w:numId="18">
    <w:abstractNumId w:val="13"/>
  </w:num>
  <w:num w:numId="19">
    <w:abstractNumId w:val="11"/>
  </w:num>
  <w:num w:numId="20">
    <w:abstractNumId w:val="43"/>
  </w:num>
  <w:num w:numId="21">
    <w:abstractNumId w:val="2"/>
  </w:num>
  <w:num w:numId="22">
    <w:abstractNumId w:val="5"/>
  </w:num>
  <w:num w:numId="23">
    <w:abstractNumId w:val="37"/>
  </w:num>
  <w:num w:numId="24">
    <w:abstractNumId w:val="34"/>
  </w:num>
  <w:num w:numId="25">
    <w:abstractNumId w:val="29"/>
  </w:num>
  <w:num w:numId="26">
    <w:abstractNumId w:val="3"/>
  </w:num>
  <w:num w:numId="27">
    <w:abstractNumId w:val="0"/>
  </w:num>
  <w:num w:numId="28">
    <w:abstractNumId w:val="42"/>
  </w:num>
  <w:num w:numId="29">
    <w:abstractNumId w:val="31"/>
  </w:num>
  <w:num w:numId="30">
    <w:abstractNumId w:val="35"/>
  </w:num>
  <w:num w:numId="31">
    <w:abstractNumId w:val="23"/>
  </w:num>
  <w:num w:numId="32">
    <w:abstractNumId w:val="26"/>
  </w:num>
  <w:num w:numId="33">
    <w:abstractNumId w:val="19"/>
  </w:num>
  <w:num w:numId="34">
    <w:abstractNumId w:val="41"/>
  </w:num>
  <w:num w:numId="35">
    <w:abstractNumId w:val="18"/>
  </w:num>
  <w:num w:numId="36">
    <w:abstractNumId w:val="6"/>
  </w:num>
  <w:num w:numId="37">
    <w:abstractNumId w:val="36"/>
  </w:num>
  <w:num w:numId="38">
    <w:abstractNumId w:val="1"/>
  </w:num>
  <w:num w:numId="39">
    <w:abstractNumId w:val="22"/>
  </w:num>
  <w:num w:numId="40">
    <w:abstractNumId w:val="38"/>
  </w:num>
  <w:num w:numId="41">
    <w:abstractNumId w:val="45"/>
  </w:num>
  <w:num w:numId="42">
    <w:abstractNumId w:val="9"/>
  </w:num>
  <w:num w:numId="43">
    <w:abstractNumId w:val="27"/>
  </w:num>
  <w:num w:numId="44">
    <w:abstractNumId w:val="20"/>
  </w:num>
  <w:num w:numId="45">
    <w:abstractNumId w:val="16"/>
  </w:num>
  <w:num w:numId="46">
    <w:abstractNumId w:val="30"/>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124F3"/>
    <w:rsid w:val="00004C43"/>
    <w:rsid w:val="00021C6F"/>
    <w:rsid w:val="00074D9D"/>
    <w:rsid w:val="000826C3"/>
    <w:rsid w:val="001D0A25"/>
    <w:rsid w:val="002307E7"/>
    <w:rsid w:val="00286884"/>
    <w:rsid w:val="00331416"/>
    <w:rsid w:val="005A3C28"/>
    <w:rsid w:val="0063124F"/>
    <w:rsid w:val="00703FA8"/>
    <w:rsid w:val="007C1E5C"/>
    <w:rsid w:val="009418F1"/>
    <w:rsid w:val="009F280D"/>
    <w:rsid w:val="00A124F3"/>
    <w:rsid w:val="00A350FA"/>
    <w:rsid w:val="00A76377"/>
    <w:rsid w:val="00AC5AFA"/>
    <w:rsid w:val="00BB137C"/>
    <w:rsid w:val="00BD28C9"/>
    <w:rsid w:val="00BE5285"/>
    <w:rsid w:val="00CA2ADD"/>
    <w:rsid w:val="00CD15E9"/>
    <w:rsid w:val="00D14EE8"/>
    <w:rsid w:val="00D44654"/>
    <w:rsid w:val="00D57281"/>
    <w:rsid w:val="00D87B9B"/>
    <w:rsid w:val="00EB1A1A"/>
    <w:rsid w:val="00EF7CD3"/>
    <w:rsid w:val="00FA17B3"/>
    <w:rsid w:val="00FD7AD8"/>
    <w:rsid w:val="00FF3E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8C9"/>
    <w:rPr>
      <w:rFonts w:ascii="Arial" w:hAnsi="Arial"/>
      <w:sz w:val="24"/>
      <w:lang w:val="es-ES" w:eastAsia="es-ES"/>
    </w:rPr>
  </w:style>
  <w:style w:type="paragraph" w:styleId="Ttulo1">
    <w:name w:val="heading 1"/>
    <w:basedOn w:val="Normal"/>
    <w:next w:val="Normal"/>
    <w:qFormat/>
    <w:rsid w:val="00BD28C9"/>
    <w:pPr>
      <w:keepNext/>
      <w:outlineLvl w:val="0"/>
    </w:pPr>
    <w:rPr>
      <w:b/>
    </w:rPr>
  </w:style>
  <w:style w:type="paragraph" w:styleId="Ttulo2">
    <w:name w:val="heading 2"/>
    <w:basedOn w:val="Normal"/>
    <w:next w:val="Normal"/>
    <w:qFormat/>
    <w:rsid w:val="00BD28C9"/>
    <w:pPr>
      <w:keepNext/>
      <w:outlineLvl w:val="1"/>
    </w:pPr>
    <w:rPr>
      <w:i/>
      <w:sz w:val="22"/>
    </w:rPr>
  </w:style>
  <w:style w:type="paragraph" w:styleId="Ttulo3">
    <w:name w:val="heading 3"/>
    <w:basedOn w:val="Normal"/>
    <w:next w:val="Normal"/>
    <w:qFormat/>
    <w:rsid w:val="00BD28C9"/>
    <w:pPr>
      <w:keepNext/>
      <w:pBdr>
        <w:top w:val="single" w:sz="8" w:space="1" w:color="auto"/>
        <w:left w:val="single" w:sz="8" w:space="4" w:color="auto"/>
        <w:bottom w:val="single" w:sz="8" w:space="1" w:color="auto"/>
        <w:right w:val="single" w:sz="8" w:space="4" w:color="auto"/>
      </w:pBdr>
      <w:ind w:left="360"/>
      <w:outlineLvl w:val="2"/>
    </w:pPr>
    <w:rPr>
      <w:b/>
    </w:rPr>
  </w:style>
  <w:style w:type="paragraph" w:styleId="Ttulo4">
    <w:name w:val="heading 4"/>
    <w:basedOn w:val="Normal"/>
    <w:next w:val="Normal"/>
    <w:qFormat/>
    <w:rsid w:val="00BD28C9"/>
    <w:pPr>
      <w:keepNext/>
      <w:jc w:val="both"/>
      <w:outlineLvl w:val="3"/>
    </w:pPr>
    <w:rPr>
      <w:rFonts w:ascii="Times New Roman" w:hAnsi="Times New Roman"/>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BD28C9"/>
    <w:pPr>
      <w:tabs>
        <w:tab w:val="center" w:pos="4252"/>
        <w:tab w:val="right" w:pos="8504"/>
      </w:tabs>
    </w:pPr>
  </w:style>
  <w:style w:type="character" w:styleId="Nmerodepgina">
    <w:name w:val="page number"/>
    <w:basedOn w:val="Fuentedeprrafopredeter"/>
    <w:rsid w:val="00BD28C9"/>
  </w:style>
  <w:style w:type="paragraph" w:styleId="Textoindependiente">
    <w:name w:val="Body Text"/>
    <w:basedOn w:val="Normal"/>
    <w:rsid w:val="00BD28C9"/>
    <w:rPr>
      <w:i/>
      <w:sz w:val="22"/>
    </w:rPr>
  </w:style>
  <w:style w:type="paragraph" w:styleId="Encabezado">
    <w:name w:val="header"/>
    <w:basedOn w:val="Normal"/>
    <w:rsid w:val="00BD28C9"/>
    <w:pPr>
      <w:tabs>
        <w:tab w:val="center" w:pos="4419"/>
        <w:tab w:val="right" w:pos="8838"/>
      </w:tabs>
    </w:pPr>
  </w:style>
  <w:style w:type="paragraph" w:styleId="Textoindependiente2">
    <w:name w:val="Body Text 2"/>
    <w:basedOn w:val="Normal"/>
    <w:rsid w:val="00BD28C9"/>
    <w:pPr>
      <w:jc w:val="both"/>
    </w:pPr>
  </w:style>
  <w:style w:type="paragraph" w:styleId="Textodeglobo">
    <w:name w:val="Balloon Text"/>
    <w:basedOn w:val="Normal"/>
    <w:link w:val="TextodegloboCar"/>
    <w:rsid w:val="00EB1A1A"/>
    <w:rPr>
      <w:rFonts w:ascii="Tahoma" w:hAnsi="Tahoma" w:cs="Tahoma"/>
      <w:sz w:val="16"/>
      <w:szCs w:val="16"/>
    </w:rPr>
  </w:style>
  <w:style w:type="character" w:customStyle="1" w:styleId="TextodegloboCar">
    <w:name w:val="Texto de globo Car"/>
    <w:basedOn w:val="Fuentedeprrafopredeter"/>
    <w:link w:val="Textodeglobo"/>
    <w:rsid w:val="00EB1A1A"/>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5A3E-BC93-4B1F-AC76-922C93C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2446</Words>
  <Characters>14361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16774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irene casati</cp:lastModifiedBy>
  <cp:revision>5</cp:revision>
  <cp:lastPrinted>2008-08-19T00:15:00Z</cp:lastPrinted>
  <dcterms:created xsi:type="dcterms:W3CDTF">2017-08-02T16:14:00Z</dcterms:created>
  <dcterms:modified xsi:type="dcterms:W3CDTF">2017-08-02T16:34:00Z</dcterms:modified>
</cp:coreProperties>
</file>